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19050" distT="19050" distL="19050" distR="19050" hidden="0" layoutInCell="1" locked="0" relativeHeight="0" simplePos="0">
            <wp:simplePos x="0" y="0"/>
            <wp:positionH relativeFrom="page">
              <wp:posOffset>720090</wp:posOffset>
            </wp:positionH>
            <wp:positionV relativeFrom="page">
              <wp:posOffset>540385</wp:posOffset>
            </wp:positionV>
            <wp:extent cx="803672" cy="1143000"/>
            <wp:effectExtent b="0" l="0" r="0" t="0"/>
            <wp:wrapNone/>
            <wp:docPr id="7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3672" cy="114300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4668732</wp:posOffset>
            </wp:positionH>
            <wp:positionV relativeFrom="paragraph">
              <wp:posOffset>0</wp:posOffset>
            </wp:positionV>
            <wp:extent cx="1549400" cy="1131570"/>
            <wp:effectExtent b="0" l="0" r="0" t="0"/>
            <wp:wrapSquare wrapText="bothSides" distB="0" distT="0" distL="114300" distR="114300"/>
            <wp:docPr id="7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549400" cy="113157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tabs>
          <w:tab w:val="left" w:leader="none" w:pos="3090"/>
        </w:tabs>
        <w:jc w:val="center"/>
        <w:rPr>
          <w:b w:val="1"/>
          <w:sz w:val="28"/>
          <w:szCs w:val="28"/>
        </w:rPr>
      </w:pPr>
      <w:r w:rsidDel="00000000" w:rsidR="00000000" w:rsidRPr="00000000">
        <w:rPr>
          <w:rtl w:val="0"/>
        </w:rPr>
      </w:r>
    </w:p>
    <w:p w:rsidR="00000000" w:rsidDel="00000000" w:rsidP="00000000" w:rsidRDefault="00000000" w:rsidRPr="00000000" w14:paraId="00000004">
      <w:pPr>
        <w:tabs>
          <w:tab w:val="left" w:leader="none" w:pos="3090"/>
        </w:tabs>
        <w:spacing w:line="480" w:lineRule="auto"/>
        <w:jc w:val="center"/>
        <w:rPr>
          <w:b w:val="1"/>
          <w:sz w:val="28"/>
          <w:szCs w:val="28"/>
        </w:rPr>
      </w:pPr>
      <w:r w:rsidDel="00000000" w:rsidR="00000000" w:rsidRPr="00000000">
        <w:rPr>
          <w:b w:val="1"/>
          <w:sz w:val="28"/>
          <w:szCs w:val="28"/>
          <w:rtl w:val="0"/>
        </w:rPr>
        <w:t xml:space="preserve">                     Accessibility Plan </w:t>
      </w:r>
    </w:p>
    <w:p w:rsidR="00000000" w:rsidDel="00000000" w:rsidP="00000000" w:rsidRDefault="00000000" w:rsidRPr="00000000" w14:paraId="00000005">
      <w:pPr>
        <w:tabs>
          <w:tab w:val="left" w:leader="none" w:pos="3090"/>
        </w:tabs>
        <w:spacing w:line="480" w:lineRule="auto"/>
        <w:jc w:val="left"/>
        <w:rPr>
          <w:b w:val="1"/>
        </w:rPr>
      </w:pPr>
      <w:r w:rsidDel="00000000" w:rsidR="00000000" w:rsidRPr="00000000">
        <w:rPr>
          <w:b w:val="1"/>
          <w:rtl w:val="0"/>
        </w:rPr>
        <w:t xml:space="preserve">Policy Monitoring, Evaluation and Review </w:t>
      </w:r>
    </w:p>
    <w:p w:rsidR="00000000" w:rsidDel="00000000" w:rsidP="00000000" w:rsidRDefault="00000000" w:rsidRPr="00000000" w14:paraId="00000006">
      <w:pPr>
        <w:tabs>
          <w:tab w:val="left" w:leader="none" w:pos="2595"/>
        </w:tabs>
        <w:rPr>
          <w:b w:val="1"/>
        </w:rPr>
      </w:pPr>
      <w:r w:rsidDel="00000000" w:rsidR="00000000" w:rsidRPr="00000000">
        <w:rPr>
          <w:rtl w:val="0"/>
        </w:rPr>
        <w:t xml:space="preserve">This policy is effective for all schools within The Mead Educational Trust, the Teaching School, the SCITT and all other activities under the control of the Trust and reporting to the Trust Board.</w:t>
      </w:r>
      <w:r w:rsidDel="00000000" w:rsidR="00000000" w:rsidRPr="00000000">
        <w:rPr>
          <w:rtl w:val="0"/>
        </w:rPr>
      </w:r>
    </w:p>
    <w:tbl>
      <w:tblPr>
        <w:tblStyle w:val="Table1"/>
        <w:tblW w:w="9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461"/>
        <w:tblGridChange w:id="0">
          <w:tblGrid>
            <w:gridCol w:w="1555"/>
            <w:gridCol w:w="7461"/>
          </w:tblGrid>
        </w:tblGridChange>
      </w:tblGrid>
      <w:tr>
        <w:trPr>
          <w:cantSplit w:val="0"/>
          <w:tblHeader w:val="0"/>
        </w:trPr>
        <w:tc>
          <w:tcPr>
            <w:shd w:fill="bce08a" w:val="clear"/>
          </w:tcPr>
          <w:p w:rsidR="00000000" w:rsidDel="00000000" w:rsidP="00000000" w:rsidRDefault="00000000" w:rsidRPr="00000000" w14:paraId="00000007">
            <w:pPr>
              <w:ind w:right="-22"/>
              <w:rPr>
                <w:b w:val="1"/>
              </w:rPr>
            </w:pPr>
            <w:r w:rsidDel="00000000" w:rsidR="00000000" w:rsidRPr="00000000">
              <w:rPr>
                <w:b w:val="1"/>
                <w:rtl w:val="0"/>
              </w:rPr>
              <w:t xml:space="preserve">Version:</w:t>
            </w:r>
          </w:p>
        </w:tc>
        <w:tc>
          <w:tcPr/>
          <w:p w:rsidR="00000000" w:rsidDel="00000000" w:rsidP="00000000" w:rsidRDefault="00000000" w:rsidRPr="00000000" w14:paraId="00000008">
            <w:pPr>
              <w:ind w:right="-22"/>
              <w:rPr/>
            </w:pPr>
            <w:r w:rsidDel="00000000" w:rsidR="00000000" w:rsidRPr="00000000">
              <w:rPr>
                <w:rtl w:val="0"/>
              </w:rPr>
              <w:t xml:space="preserve">2.0</w:t>
            </w:r>
          </w:p>
          <w:p w:rsidR="00000000" w:rsidDel="00000000" w:rsidP="00000000" w:rsidRDefault="00000000" w:rsidRPr="00000000" w14:paraId="00000009">
            <w:pPr>
              <w:ind w:right="-22"/>
              <w:rPr/>
            </w:pPr>
            <w:r w:rsidDel="00000000" w:rsidR="00000000" w:rsidRPr="00000000">
              <w:rPr>
                <w:rtl w:val="0"/>
              </w:rPr>
            </w:r>
          </w:p>
        </w:tc>
      </w:tr>
      <w:tr>
        <w:trPr>
          <w:cantSplit w:val="0"/>
          <w:tblHeader w:val="0"/>
        </w:trPr>
        <w:tc>
          <w:tcPr>
            <w:shd w:fill="bce08a" w:val="clear"/>
          </w:tcPr>
          <w:p w:rsidR="00000000" w:rsidDel="00000000" w:rsidP="00000000" w:rsidRDefault="00000000" w:rsidRPr="00000000" w14:paraId="0000000A">
            <w:pPr>
              <w:ind w:right="-22"/>
              <w:rPr>
                <w:b w:val="1"/>
              </w:rPr>
            </w:pPr>
            <w:r w:rsidDel="00000000" w:rsidR="00000000" w:rsidRPr="00000000">
              <w:rPr>
                <w:b w:val="1"/>
                <w:rtl w:val="0"/>
              </w:rPr>
              <w:t xml:space="preserve">Date created:</w:t>
            </w:r>
          </w:p>
        </w:tc>
        <w:tc>
          <w:tcPr/>
          <w:p w:rsidR="00000000" w:rsidDel="00000000" w:rsidP="00000000" w:rsidRDefault="00000000" w:rsidRPr="00000000" w14:paraId="0000000B">
            <w:pPr>
              <w:ind w:right="-22"/>
              <w:rPr/>
            </w:pPr>
            <w:r w:rsidDel="00000000" w:rsidR="00000000" w:rsidRPr="00000000">
              <w:rPr>
                <w:rtl w:val="0"/>
              </w:rPr>
              <w:t xml:space="preserve">January 2024</w:t>
            </w:r>
          </w:p>
          <w:p w:rsidR="00000000" w:rsidDel="00000000" w:rsidP="00000000" w:rsidRDefault="00000000" w:rsidRPr="00000000" w14:paraId="0000000C">
            <w:pPr>
              <w:ind w:right="-22"/>
              <w:rPr/>
            </w:pPr>
            <w:r w:rsidDel="00000000" w:rsidR="00000000" w:rsidRPr="00000000">
              <w:rPr>
                <w:rtl w:val="0"/>
              </w:rPr>
            </w:r>
          </w:p>
        </w:tc>
      </w:tr>
      <w:tr>
        <w:trPr>
          <w:cantSplit w:val="0"/>
          <w:tblHeader w:val="0"/>
        </w:trPr>
        <w:tc>
          <w:tcPr>
            <w:shd w:fill="bce08a" w:val="clear"/>
          </w:tcPr>
          <w:p w:rsidR="00000000" w:rsidDel="00000000" w:rsidP="00000000" w:rsidRDefault="00000000" w:rsidRPr="00000000" w14:paraId="0000000D">
            <w:pPr>
              <w:ind w:right="-22"/>
              <w:rPr>
                <w:b w:val="1"/>
              </w:rPr>
            </w:pPr>
            <w:r w:rsidDel="00000000" w:rsidR="00000000" w:rsidRPr="00000000">
              <w:rPr>
                <w:b w:val="1"/>
                <w:rtl w:val="0"/>
              </w:rPr>
              <w:t xml:space="preserve">Author:</w:t>
            </w:r>
          </w:p>
        </w:tc>
        <w:tc>
          <w:tcPr/>
          <w:p w:rsidR="00000000" w:rsidDel="00000000" w:rsidP="00000000" w:rsidRDefault="00000000" w:rsidRPr="00000000" w14:paraId="0000000E">
            <w:pPr>
              <w:ind w:right="-22"/>
              <w:rPr/>
            </w:pPr>
            <w:r w:rsidDel="00000000" w:rsidR="00000000" w:rsidRPr="00000000">
              <w:rPr>
                <w:rtl w:val="0"/>
              </w:rPr>
              <w:t xml:space="preserve">M Oldman </w:t>
            </w:r>
          </w:p>
          <w:p w:rsidR="00000000" w:rsidDel="00000000" w:rsidP="00000000" w:rsidRDefault="00000000" w:rsidRPr="00000000" w14:paraId="0000000F">
            <w:pPr>
              <w:ind w:right="-22"/>
              <w:rPr/>
            </w:pPr>
            <w:r w:rsidDel="00000000" w:rsidR="00000000" w:rsidRPr="00000000">
              <w:rPr>
                <w:rtl w:val="0"/>
              </w:rPr>
            </w:r>
          </w:p>
        </w:tc>
      </w:tr>
      <w:tr>
        <w:trPr>
          <w:cantSplit w:val="0"/>
          <w:tblHeader w:val="0"/>
        </w:trPr>
        <w:tc>
          <w:tcPr>
            <w:shd w:fill="bce08a" w:val="clear"/>
          </w:tcPr>
          <w:p w:rsidR="00000000" w:rsidDel="00000000" w:rsidP="00000000" w:rsidRDefault="00000000" w:rsidRPr="00000000" w14:paraId="00000010">
            <w:pPr>
              <w:ind w:right="-22"/>
              <w:rPr>
                <w:b w:val="1"/>
              </w:rPr>
            </w:pPr>
            <w:r w:rsidDel="00000000" w:rsidR="00000000" w:rsidRPr="00000000">
              <w:rPr>
                <w:b w:val="1"/>
                <w:rtl w:val="0"/>
              </w:rPr>
              <w:t xml:space="preserve">Ratified by:</w:t>
            </w:r>
          </w:p>
        </w:tc>
        <w:tc>
          <w:tcPr/>
          <w:p w:rsidR="00000000" w:rsidDel="00000000" w:rsidP="00000000" w:rsidRDefault="00000000" w:rsidRPr="00000000" w14:paraId="00000011">
            <w:pPr>
              <w:ind w:right="-22"/>
              <w:rPr/>
            </w:pPr>
            <w:r w:rsidDel="00000000" w:rsidR="00000000" w:rsidRPr="00000000">
              <w:rPr>
                <w:rtl w:val="0"/>
              </w:rPr>
              <w:t xml:space="preserve">Board</w:t>
            </w:r>
          </w:p>
          <w:p w:rsidR="00000000" w:rsidDel="00000000" w:rsidP="00000000" w:rsidRDefault="00000000" w:rsidRPr="00000000" w14:paraId="00000012">
            <w:pPr>
              <w:ind w:right="-22"/>
              <w:rPr>
                <w:color w:val="a6a6a6"/>
              </w:rPr>
            </w:pPr>
            <w:r w:rsidDel="00000000" w:rsidR="00000000" w:rsidRPr="00000000">
              <w:rPr>
                <w:rtl w:val="0"/>
              </w:rPr>
            </w:r>
          </w:p>
        </w:tc>
      </w:tr>
      <w:tr>
        <w:trPr>
          <w:cantSplit w:val="0"/>
          <w:tblHeader w:val="0"/>
        </w:trPr>
        <w:tc>
          <w:tcPr>
            <w:shd w:fill="bce08a" w:val="clear"/>
          </w:tcPr>
          <w:p w:rsidR="00000000" w:rsidDel="00000000" w:rsidP="00000000" w:rsidRDefault="00000000" w:rsidRPr="00000000" w14:paraId="00000013">
            <w:pPr>
              <w:ind w:right="-22"/>
              <w:rPr>
                <w:b w:val="1"/>
              </w:rPr>
            </w:pPr>
            <w:r w:rsidDel="00000000" w:rsidR="00000000" w:rsidRPr="00000000">
              <w:rPr>
                <w:b w:val="1"/>
                <w:rtl w:val="0"/>
              </w:rPr>
              <w:t xml:space="preserve">Date ratified:</w:t>
            </w:r>
          </w:p>
        </w:tc>
        <w:tc>
          <w:tcPr/>
          <w:p w:rsidR="00000000" w:rsidDel="00000000" w:rsidP="00000000" w:rsidRDefault="00000000" w:rsidRPr="00000000" w14:paraId="00000014">
            <w:pPr>
              <w:ind w:right="-22"/>
              <w:rPr/>
            </w:pPr>
            <w:r w:rsidDel="00000000" w:rsidR="00000000" w:rsidRPr="00000000">
              <w:rPr>
                <w:rtl w:val="0"/>
              </w:rPr>
              <w:t xml:space="preserve">30 January 2024</w:t>
            </w:r>
          </w:p>
          <w:p w:rsidR="00000000" w:rsidDel="00000000" w:rsidP="00000000" w:rsidRDefault="00000000" w:rsidRPr="00000000" w14:paraId="00000015">
            <w:pPr>
              <w:ind w:right="-22"/>
              <w:rPr/>
            </w:pPr>
            <w:r w:rsidDel="00000000" w:rsidR="00000000" w:rsidRPr="00000000">
              <w:rPr>
                <w:rtl w:val="0"/>
              </w:rPr>
            </w:r>
          </w:p>
        </w:tc>
      </w:tr>
      <w:tr>
        <w:trPr>
          <w:cantSplit w:val="0"/>
          <w:tblHeader w:val="0"/>
        </w:trPr>
        <w:tc>
          <w:tcPr>
            <w:shd w:fill="bce08a" w:val="clear"/>
          </w:tcPr>
          <w:p w:rsidR="00000000" w:rsidDel="00000000" w:rsidP="00000000" w:rsidRDefault="00000000" w:rsidRPr="00000000" w14:paraId="00000016">
            <w:pPr>
              <w:ind w:right="-22"/>
              <w:rPr>
                <w:b w:val="1"/>
              </w:rPr>
            </w:pPr>
            <w:r w:rsidDel="00000000" w:rsidR="00000000" w:rsidRPr="00000000">
              <w:rPr>
                <w:b w:val="1"/>
                <w:rtl w:val="0"/>
              </w:rPr>
              <w:t xml:space="preserve">Review date:</w:t>
            </w:r>
          </w:p>
        </w:tc>
        <w:tc>
          <w:tcPr/>
          <w:p w:rsidR="00000000" w:rsidDel="00000000" w:rsidP="00000000" w:rsidRDefault="00000000" w:rsidRPr="00000000" w14:paraId="00000017">
            <w:pPr>
              <w:ind w:right="-22"/>
              <w:rPr/>
            </w:pPr>
            <w:r w:rsidDel="00000000" w:rsidR="00000000" w:rsidRPr="00000000">
              <w:rPr>
                <w:rtl w:val="0"/>
              </w:rPr>
              <w:t xml:space="preserve">January 2028</w:t>
            </w:r>
          </w:p>
          <w:p w:rsidR="00000000" w:rsidDel="00000000" w:rsidP="00000000" w:rsidRDefault="00000000" w:rsidRPr="00000000" w14:paraId="00000018">
            <w:pPr>
              <w:ind w:right="-22"/>
              <w:rPr/>
            </w:pPr>
            <w:r w:rsidDel="00000000" w:rsidR="00000000" w:rsidRPr="00000000">
              <w:rPr>
                <w:rtl w:val="0"/>
              </w:rPr>
            </w:r>
          </w:p>
        </w:tc>
      </w:tr>
    </w:tbl>
    <w:p w:rsidR="00000000" w:rsidDel="00000000" w:rsidP="00000000" w:rsidRDefault="00000000" w:rsidRPr="00000000" w14:paraId="00000019">
      <w:pPr>
        <w:spacing w:after="0" w:line="240" w:lineRule="auto"/>
        <w:ind w:left="-426" w:right="-22" w:firstLine="0"/>
        <w:rPr>
          <w:b w:val="1"/>
        </w:rPr>
      </w:pPr>
      <w:r w:rsidDel="00000000" w:rsidR="00000000" w:rsidRPr="00000000">
        <w:rPr>
          <w:rtl w:val="0"/>
        </w:rPr>
      </w:r>
    </w:p>
    <w:p w:rsidR="00000000" w:rsidDel="00000000" w:rsidP="00000000" w:rsidRDefault="00000000" w:rsidRPr="00000000" w14:paraId="0000001A">
      <w:pPr>
        <w:spacing w:after="0" w:line="240" w:lineRule="auto"/>
        <w:ind w:right="-22"/>
        <w:rPr>
          <w:b w:val="1"/>
        </w:rPr>
      </w:pPr>
      <w:r w:rsidDel="00000000" w:rsidR="00000000" w:rsidRPr="00000000">
        <w:rPr>
          <w:b w:val="1"/>
          <w:rtl w:val="0"/>
        </w:rPr>
        <w:t xml:space="preserve">Revision History:</w:t>
      </w:r>
    </w:p>
    <w:p w:rsidR="00000000" w:rsidDel="00000000" w:rsidP="00000000" w:rsidRDefault="00000000" w:rsidRPr="00000000" w14:paraId="0000001B">
      <w:pPr>
        <w:spacing w:after="0" w:line="240" w:lineRule="auto"/>
        <w:ind w:left="-426" w:right="-22" w:firstLine="0"/>
        <w:rPr>
          <w:b w:val="1"/>
        </w:rPr>
      </w:pPr>
      <w:r w:rsidDel="00000000" w:rsidR="00000000" w:rsidRPr="00000000">
        <w:rPr>
          <w:rtl w:val="0"/>
        </w:rPr>
      </w:r>
    </w:p>
    <w:tbl>
      <w:tblPr>
        <w:tblStyle w:val="Table2"/>
        <w:tblW w:w="907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1416"/>
        <w:gridCol w:w="859"/>
        <w:gridCol w:w="5805"/>
        <w:tblGridChange w:id="0">
          <w:tblGrid>
            <w:gridCol w:w="993"/>
            <w:gridCol w:w="1416"/>
            <w:gridCol w:w="859"/>
            <w:gridCol w:w="5805"/>
          </w:tblGrid>
        </w:tblGridChange>
      </w:tblGrid>
      <w:tr>
        <w:trPr>
          <w:cantSplit w:val="0"/>
          <w:tblHeader w:val="0"/>
        </w:trPr>
        <w:tc>
          <w:tcPr>
            <w:shd w:fill="bce08a" w:val="clear"/>
            <w:vAlign w:val="center"/>
          </w:tcPr>
          <w:p w:rsidR="00000000" w:rsidDel="00000000" w:rsidP="00000000" w:rsidRDefault="00000000" w:rsidRPr="00000000" w14:paraId="0000001C">
            <w:pPr>
              <w:spacing w:after="0" w:line="240" w:lineRule="auto"/>
              <w:ind w:right="-22"/>
              <w:rPr>
                <w:b w:val="1"/>
              </w:rPr>
            </w:pPr>
            <w:r w:rsidDel="00000000" w:rsidR="00000000" w:rsidRPr="00000000">
              <w:rPr>
                <w:b w:val="1"/>
                <w:rtl w:val="0"/>
              </w:rPr>
              <w:t xml:space="preserve">Version</w:t>
            </w:r>
          </w:p>
        </w:tc>
        <w:tc>
          <w:tcPr>
            <w:shd w:fill="bce08a" w:val="clear"/>
            <w:vAlign w:val="center"/>
          </w:tcPr>
          <w:p w:rsidR="00000000" w:rsidDel="00000000" w:rsidP="00000000" w:rsidRDefault="00000000" w:rsidRPr="00000000" w14:paraId="0000001D">
            <w:pPr>
              <w:spacing w:after="0" w:line="240" w:lineRule="auto"/>
              <w:ind w:right="-22"/>
              <w:rPr>
                <w:b w:val="1"/>
              </w:rPr>
            </w:pPr>
            <w:r w:rsidDel="00000000" w:rsidR="00000000" w:rsidRPr="00000000">
              <w:rPr>
                <w:b w:val="1"/>
                <w:rtl w:val="0"/>
              </w:rPr>
              <w:t xml:space="preserve">Date</w:t>
            </w:r>
          </w:p>
        </w:tc>
        <w:tc>
          <w:tcPr>
            <w:shd w:fill="bce08a" w:val="clear"/>
            <w:vAlign w:val="center"/>
          </w:tcPr>
          <w:p w:rsidR="00000000" w:rsidDel="00000000" w:rsidP="00000000" w:rsidRDefault="00000000" w:rsidRPr="00000000" w14:paraId="0000001E">
            <w:pPr>
              <w:spacing w:after="0" w:line="240" w:lineRule="auto"/>
              <w:ind w:right="-22"/>
              <w:rPr>
                <w:b w:val="1"/>
              </w:rPr>
            </w:pPr>
            <w:r w:rsidDel="00000000" w:rsidR="00000000" w:rsidRPr="00000000">
              <w:rPr>
                <w:b w:val="1"/>
                <w:rtl w:val="0"/>
              </w:rPr>
              <w:t xml:space="preserve">Author</w:t>
            </w:r>
          </w:p>
        </w:tc>
        <w:tc>
          <w:tcPr>
            <w:shd w:fill="bce08a" w:val="clear"/>
            <w:vAlign w:val="center"/>
          </w:tcPr>
          <w:p w:rsidR="00000000" w:rsidDel="00000000" w:rsidP="00000000" w:rsidRDefault="00000000" w:rsidRPr="00000000" w14:paraId="0000001F">
            <w:pPr>
              <w:spacing w:after="0" w:line="240" w:lineRule="auto"/>
              <w:ind w:right="-22"/>
              <w:rPr>
                <w:b w:val="1"/>
              </w:rPr>
            </w:pPr>
            <w:r w:rsidDel="00000000" w:rsidR="00000000" w:rsidRPr="00000000">
              <w:rPr>
                <w:b w:val="1"/>
                <w:rtl w:val="0"/>
              </w:rPr>
              <w:t xml:space="preserve">Summary of Changes:</w:t>
            </w:r>
          </w:p>
        </w:tc>
      </w:tr>
      <w:tr>
        <w:trPr>
          <w:cantSplit w:val="0"/>
          <w:tblHeader w:val="0"/>
        </w:trPr>
        <w:tc>
          <w:tcPr>
            <w:shd w:fill="auto" w:val="clear"/>
            <w:vAlign w:val="center"/>
          </w:tcPr>
          <w:p w:rsidR="00000000" w:rsidDel="00000000" w:rsidP="00000000" w:rsidRDefault="00000000" w:rsidRPr="00000000" w14:paraId="00000020">
            <w:pPr>
              <w:spacing w:after="0" w:line="240" w:lineRule="auto"/>
              <w:ind w:left="-426" w:right="-22" w:firstLine="0"/>
              <w:jc w:val="center"/>
              <w:rPr>
                <w:color w:val="000000"/>
              </w:rPr>
            </w:pPr>
            <w:r w:rsidDel="00000000" w:rsidR="00000000" w:rsidRPr="00000000">
              <w:rPr>
                <w:color w:val="000000"/>
                <w:rtl w:val="0"/>
              </w:rPr>
              <w:t xml:space="preserve">1.0</w:t>
            </w:r>
          </w:p>
        </w:tc>
        <w:tc>
          <w:tcPr>
            <w:shd w:fill="auto" w:val="clear"/>
            <w:vAlign w:val="center"/>
          </w:tcPr>
          <w:p w:rsidR="00000000" w:rsidDel="00000000" w:rsidP="00000000" w:rsidRDefault="00000000" w:rsidRPr="00000000" w14:paraId="00000021">
            <w:pPr>
              <w:spacing w:after="0" w:line="240" w:lineRule="auto"/>
              <w:ind w:left="-217" w:right="-22" w:firstLine="0"/>
              <w:jc w:val="center"/>
              <w:rPr>
                <w:color w:val="000000"/>
              </w:rPr>
            </w:pPr>
            <w:r w:rsidDel="00000000" w:rsidR="00000000" w:rsidRPr="00000000">
              <w:rPr>
                <w:color w:val="000000"/>
                <w:rtl w:val="0"/>
              </w:rPr>
              <w:t xml:space="preserve">18/12/2019</w:t>
            </w:r>
          </w:p>
        </w:tc>
        <w:tc>
          <w:tcPr>
            <w:shd w:fill="auto" w:val="clear"/>
            <w:vAlign w:val="center"/>
          </w:tcPr>
          <w:p w:rsidR="00000000" w:rsidDel="00000000" w:rsidP="00000000" w:rsidRDefault="00000000" w:rsidRPr="00000000" w14:paraId="00000022">
            <w:pPr>
              <w:spacing w:after="0" w:line="240" w:lineRule="auto"/>
              <w:ind w:left="-426" w:right="-22" w:firstLine="0"/>
              <w:jc w:val="center"/>
              <w:rPr>
                <w:color w:val="000000"/>
              </w:rPr>
            </w:pPr>
            <w:r w:rsidDel="00000000" w:rsidR="00000000" w:rsidRPr="00000000">
              <w:rPr>
                <w:color w:val="000000"/>
                <w:rtl w:val="0"/>
              </w:rPr>
              <w:t xml:space="preserve">EM</w:t>
            </w:r>
          </w:p>
        </w:tc>
        <w:tc>
          <w:tcPr>
            <w:shd w:fill="auto" w:val="clear"/>
            <w:vAlign w:val="center"/>
          </w:tcPr>
          <w:p w:rsidR="00000000" w:rsidDel="00000000" w:rsidP="00000000" w:rsidRDefault="00000000" w:rsidRPr="00000000" w14:paraId="00000023">
            <w:pPr>
              <w:spacing w:after="0" w:line="240" w:lineRule="auto"/>
              <w:ind w:right="-22"/>
              <w:rPr>
                <w:color w:val="000000"/>
              </w:rPr>
            </w:pPr>
            <w:r w:rsidDel="00000000" w:rsidR="00000000" w:rsidRPr="00000000">
              <w:rPr>
                <w:color w:val="000000"/>
                <w:rtl w:val="0"/>
              </w:rPr>
              <w:t xml:space="preserve">New Trust Template for Accessibility Plan</w:t>
            </w:r>
          </w:p>
          <w:p w:rsidR="00000000" w:rsidDel="00000000" w:rsidP="00000000" w:rsidRDefault="00000000" w:rsidRPr="00000000" w14:paraId="00000024">
            <w:pPr>
              <w:spacing w:after="0" w:line="240" w:lineRule="auto"/>
              <w:ind w:right="-22"/>
              <w:rPr>
                <w:color w:val="00000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5">
            <w:pPr>
              <w:spacing w:after="0" w:line="240" w:lineRule="auto"/>
              <w:ind w:left="-426" w:right="-22" w:firstLine="0"/>
              <w:jc w:val="center"/>
              <w:rPr>
                <w:color w:val="000000"/>
              </w:rPr>
            </w:pPr>
            <w:r w:rsidDel="00000000" w:rsidR="00000000" w:rsidRPr="00000000">
              <w:rPr>
                <w:color w:val="000000"/>
                <w:rtl w:val="0"/>
              </w:rPr>
              <w:t xml:space="preserve">2.0 </w:t>
            </w:r>
          </w:p>
        </w:tc>
        <w:tc>
          <w:tcPr>
            <w:shd w:fill="auto" w:val="clear"/>
            <w:vAlign w:val="center"/>
          </w:tcPr>
          <w:p w:rsidR="00000000" w:rsidDel="00000000" w:rsidP="00000000" w:rsidRDefault="00000000" w:rsidRPr="00000000" w14:paraId="00000026">
            <w:pPr>
              <w:spacing w:after="0" w:line="240" w:lineRule="auto"/>
              <w:ind w:left="-426" w:right="-22" w:firstLine="0"/>
              <w:jc w:val="center"/>
              <w:rPr>
                <w:color w:val="000000"/>
              </w:rPr>
            </w:pPr>
            <w:r w:rsidDel="00000000" w:rsidR="00000000" w:rsidRPr="00000000">
              <w:rPr>
                <w:color w:val="000000"/>
                <w:rtl w:val="0"/>
              </w:rPr>
              <w:t xml:space="preserve">19/01/2024</w:t>
            </w:r>
          </w:p>
        </w:tc>
        <w:tc>
          <w:tcPr>
            <w:shd w:fill="auto" w:val="clear"/>
            <w:vAlign w:val="center"/>
          </w:tcPr>
          <w:p w:rsidR="00000000" w:rsidDel="00000000" w:rsidP="00000000" w:rsidRDefault="00000000" w:rsidRPr="00000000" w14:paraId="00000027">
            <w:pPr>
              <w:spacing w:after="0" w:line="240" w:lineRule="auto"/>
              <w:ind w:left="-426" w:right="-22" w:firstLine="0"/>
              <w:jc w:val="center"/>
              <w:rPr>
                <w:color w:val="000000"/>
              </w:rPr>
            </w:pPr>
            <w:r w:rsidDel="00000000" w:rsidR="00000000" w:rsidRPr="00000000">
              <w:rPr>
                <w:color w:val="000000"/>
                <w:rtl w:val="0"/>
              </w:rPr>
              <w:t xml:space="preserve">MO</w:t>
            </w:r>
          </w:p>
        </w:tc>
        <w:tc>
          <w:tcPr>
            <w:shd w:fill="auto" w:val="clear"/>
            <w:vAlign w:val="center"/>
          </w:tcPr>
          <w:p w:rsidR="00000000" w:rsidDel="00000000" w:rsidP="00000000" w:rsidRDefault="00000000" w:rsidRPr="00000000" w14:paraId="00000028">
            <w:pPr>
              <w:spacing w:after="0" w:line="240" w:lineRule="auto"/>
              <w:ind w:right="-22"/>
              <w:rPr>
                <w:color w:val="000000"/>
              </w:rPr>
            </w:pPr>
            <w:r w:rsidDel="00000000" w:rsidR="00000000" w:rsidRPr="00000000">
              <w:rPr>
                <w:color w:val="000000"/>
                <w:rtl w:val="0"/>
              </w:rPr>
              <w:t xml:space="preserve">Review of policy. </w:t>
            </w:r>
          </w:p>
          <w:p w:rsidR="00000000" w:rsidDel="00000000" w:rsidP="00000000" w:rsidRDefault="00000000" w:rsidRPr="00000000" w14:paraId="00000029">
            <w:pPr>
              <w:rPr/>
            </w:pPr>
            <w:r w:rsidDel="00000000" w:rsidR="00000000" w:rsidRPr="00000000">
              <w:rPr>
                <w:rtl w:val="0"/>
              </w:rPr>
              <w:t xml:space="preserve">Appendix 2: specialist equipment checklist for schools with DSPs. </w:t>
            </w:r>
          </w:p>
        </w:tc>
      </w:tr>
      <w:tr>
        <w:trPr>
          <w:cantSplit w:val="0"/>
          <w:tblHeader w:val="0"/>
        </w:trPr>
        <w:tc>
          <w:tcPr>
            <w:shd w:fill="auto" w:val="clear"/>
            <w:vAlign w:val="center"/>
          </w:tcPr>
          <w:p w:rsidR="00000000" w:rsidDel="00000000" w:rsidP="00000000" w:rsidRDefault="00000000" w:rsidRPr="00000000" w14:paraId="0000002A">
            <w:pPr>
              <w:spacing w:after="0" w:line="240" w:lineRule="auto"/>
              <w:ind w:left="-426" w:right="-22" w:firstLine="0"/>
              <w:jc w:val="center"/>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02B">
            <w:pPr>
              <w:spacing w:after="0" w:line="240" w:lineRule="auto"/>
              <w:ind w:left="-426" w:right="-22" w:firstLine="0"/>
              <w:jc w:val="center"/>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02C">
            <w:pPr>
              <w:spacing w:after="0" w:line="240" w:lineRule="auto"/>
              <w:ind w:left="-426" w:right="-22" w:firstLine="0"/>
              <w:jc w:val="center"/>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02D">
            <w:pPr>
              <w:spacing w:after="0" w:line="240" w:lineRule="auto"/>
              <w:ind w:right="-22"/>
              <w:rPr>
                <w:color w:val="000000"/>
              </w:rPr>
            </w:pPr>
            <w:r w:rsidDel="00000000" w:rsidR="00000000" w:rsidRPr="00000000">
              <w:rPr>
                <w:rtl w:val="0"/>
              </w:rPr>
            </w:r>
          </w:p>
          <w:p w:rsidR="00000000" w:rsidDel="00000000" w:rsidP="00000000" w:rsidRDefault="00000000" w:rsidRPr="00000000" w14:paraId="0000002E">
            <w:pPr>
              <w:spacing w:after="0" w:line="240" w:lineRule="auto"/>
              <w:ind w:right="-22"/>
              <w:rPr>
                <w:color w:val="00000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F">
            <w:pPr>
              <w:spacing w:after="0" w:line="240" w:lineRule="auto"/>
              <w:ind w:left="-426" w:right="-22" w:firstLine="0"/>
              <w:jc w:val="center"/>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030">
            <w:pPr>
              <w:spacing w:after="0" w:line="240" w:lineRule="auto"/>
              <w:ind w:left="-426" w:right="-22" w:firstLine="0"/>
              <w:jc w:val="center"/>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031">
            <w:pPr>
              <w:spacing w:after="0" w:line="240" w:lineRule="auto"/>
              <w:ind w:left="-426" w:right="-22" w:firstLine="0"/>
              <w:jc w:val="center"/>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032">
            <w:pPr>
              <w:spacing w:after="0" w:line="240" w:lineRule="auto"/>
              <w:ind w:right="-22"/>
              <w:rPr>
                <w:color w:val="000000"/>
              </w:rPr>
            </w:pPr>
            <w:r w:rsidDel="00000000" w:rsidR="00000000" w:rsidRPr="00000000">
              <w:rPr>
                <w:rtl w:val="0"/>
              </w:rPr>
            </w:r>
          </w:p>
          <w:p w:rsidR="00000000" w:rsidDel="00000000" w:rsidP="00000000" w:rsidRDefault="00000000" w:rsidRPr="00000000" w14:paraId="00000033">
            <w:pPr>
              <w:spacing w:after="0" w:line="240" w:lineRule="auto"/>
              <w:ind w:right="-22"/>
              <w:rPr>
                <w:color w:val="00000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4">
            <w:pPr>
              <w:spacing w:after="0" w:line="240" w:lineRule="auto"/>
              <w:ind w:left="-426" w:right="-22" w:firstLine="0"/>
              <w:jc w:val="center"/>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035">
            <w:pPr>
              <w:spacing w:after="0" w:line="240" w:lineRule="auto"/>
              <w:ind w:left="-426" w:right="-22" w:firstLine="0"/>
              <w:jc w:val="center"/>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036">
            <w:pPr>
              <w:spacing w:after="0" w:line="240" w:lineRule="auto"/>
              <w:ind w:left="-426" w:right="-22" w:firstLine="0"/>
              <w:jc w:val="center"/>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037">
            <w:pPr>
              <w:spacing w:after="0" w:line="240" w:lineRule="auto"/>
              <w:ind w:right="-22"/>
              <w:rPr>
                <w:color w:val="000000"/>
              </w:rPr>
            </w:pPr>
            <w:r w:rsidDel="00000000" w:rsidR="00000000" w:rsidRPr="00000000">
              <w:rPr>
                <w:rtl w:val="0"/>
              </w:rPr>
            </w:r>
          </w:p>
          <w:p w:rsidR="00000000" w:rsidDel="00000000" w:rsidP="00000000" w:rsidRDefault="00000000" w:rsidRPr="00000000" w14:paraId="00000038">
            <w:pPr>
              <w:spacing w:after="0" w:line="240" w:lineRule="auto"/>
              <w:ind w:right="-22"/>
              <w:rPr>
                <w:color w:val="000000"/>
              </w:rPr>
            </w:pPr>
            <w:r w:rsidDel="00000000" w:rsidR="00000000" w:rsidRPr="00000000">
              <w:rPr>
                <w:rtl w:val="0"/>
              </w:rPr>
            </w:r>
          </w:p>
        </w:tc>
      </w:tr>
    </w:tbl>
    <w:p w:rsidR="00000000" w:rsidDel="00000000" w:rsidP="00000000" w:rsidRDefault="00000000" w:rsidRPr="00000000" w14:paraId="00000039">
      <w:pPr>
        <w:rPr>
          <w:sz w:val="28"/>
          <w:szCs w:val="28"/>
        </w:rPr>
      </w:pPr>
      <w:r w:rsidDel="00000000" w:rsidR="00000000" w:rsidRPr="00000000">
        <w:rPr>
          <w:rtl w:val="0"/>
        </w:rPr>
      </w:r>
    </w:p>
    <w:p w:rsidR="00000000" w:rsidDel="00000000" w:rsidP="00000000" w:rsidRDefault="00000000" w:rsidRPr="00000000" w14:paraId="0000003A">
      <w:pPr>
        <w:rPr>
          <w:sz w:val="28"/>
          <w:szCs w:val="28"/>
        </w:rPr>
      </w:pPr>
      <w:r w:rsidDel="00000000" w:rsidR="00000000" w:rsidRPr="00000000">
        <w:rPr>
          <w:rtl w:val="0"/>
        </w:rPr>
      </w:r>
    </w:p>
    <w:p w:rsidR="00000000" w:rsidDel="00000000" w:rsidP="00000000" w:rsidRDefault="00000000" w:rsidRPr="00000000" w14:paraId="0000003B">
      <w:pPr>
        <w:rPr>
          <w:sz w:val="28"/>
          <w:szCs w:val="28"/>
        </w:rPr>
      </w:pPr>
      <w:r w:rsidDel="00000000" w:rsidR="00000000" w:rsidRPr="00000000">
        <w:rPr>
          <w:rtl w:val="0"/>
        </w:rPr>
      </w:r>
    </w:p>
    <w:p w:rsidR="00000000" w:rsidDel="00000000" w:rsidP="00000000" w:rsidRDefault="00000000" w:rsidRPr="00000000" w14:paraId="0000003C">
      <w:pPr>
        <w:rPr>
          <w:b w:val="1"/>
          <w:sz w:val="28"/>
          <w:szCs w:val="28"/>
        </w:rPr>
      </w:pPr>
      <w:r w:rsidDel="00000000" w:rsidR="00000000" w:rsidRPr="00000000">
        <w:br w:type="page"/>
      </w:r>
      <w:r w:rsidDel="00000000" w:rsidR="00000000" w:rsidRPr="00000000">
        <w:rPr>
          <w:b w:val="1"/>
          <w:sz w:val="28"/>
          <w:szCs w:val="28"/>
          <w:rtl w:val="0"/>
        </w:rPr>
        <w:t xml:space="preserve">Contents</w:t>
      </w:r>
    </w:p>
    <w:sdt>
      <w:sdtPr>
        <w:id w:val="-1130948598"/>
        <w:docPartObj>
          <w:docPartGallery w:val="Table of Contents"/>
          <w:docPartUnique w:val="1"/>
        </w:docPartObj>
      </w:sdtPr>
      <w:sdtContent>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 w:val="left" w:leader="none" w:pos="440"/>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Aims</w:t>
            <w:tab/>
          </w:r>
          <w:r w:rsidDel="00000000" w:rsidR="00000000" w:rsidRPr="00000000">
            <w:fldChar w:fldCharType="begin"/>
            <w:instrText xml:space="preserve"> PAGEREF _heading=h.wbhwj7n61d8y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"_heading=h.wbhwj7n61d8y"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 w:val="left" w:leader="none" w:pos="440"/>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Legislation and guidance</w:t>
            <w:tab/>
          </w:r>
          <w:r w:rsidDel="00000000" w:rsidR="00000000" w:rsidRPr="00000000">
            <w:fldChar w:fldCharType="begin"/>
            <w:instrText xml:space="preserve"> PAGEREF _heading=h.4mvz3l7vjgnw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"_heading=h.4mvz3l7vjgnw"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 w:val="left" w:leader="none" w:pos="440"/>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Action plan</w:t>
            <w:tab/>
          </w:r>
          <w:r w:rsidDel="00000000" w:rsidR="00000000" w:rsidRPr="00000000">
            <w:fldChar w:fldCharType="begin"/>
            <w:instrText xml:space="preserve"> PAGEREF _heading=h.h2r96i9t4jrd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begin"/>
            <w:instrText xml:space="preserve"> HYPERLINK \l "_heading=h.h2r96i9t4jrd"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 w:val="left" w:leader="none" w:pos="440"/>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Monitoring arrangements</w:t>
            <w:tab/>
          </w:r>
          <w:r w:rsidDel="00000000" w:rsidR="00000000" w:rsidRPr="00000000">
            <w:fldChar w:fldCharType="begin"/>
            <w:instrText xml:space="preserve"> PAGEREF _heading=h.3n045q71hq9y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begin"/>
            <w:instrText xml:space="preserve"> HYPERLINK \l "_heading=h.3n045q71hq9y"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 w:val="left" w:leader="none" w:pos="440"/>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Links with other policies</w:t>
            <w:tab/>
          </w:r>
          <w:r w:rsidDel="00000000" w:rsidR="00000000" w:rsidRPr="00000000">
            <w:fldChar w:fldCharType="begin"/>
            <w:instrText xml:space="preserve"> PAGEREF _heading=h.b4eme214z8rj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begin"/>
            <w:instrText xml:space="preserve"> HYPERLINK \l "_heading=h.b4eme214z8rj"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1: Accessibility audit-</w:t>
            <w:tab/>
          </w:r>
          <w:r w:rsidDel="00000000" w:rsidR="00000000" w:rsidRPr="00000000">
            <w:fldChar w:fldCharType="begin"/>
            <w:instrText xml:space="preserve"> PAGEREF _heading=h.nhat98kb0731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begin"/>
            <w:instrText xml:space="preserve"> HYPERLINK \l "_heading=h.nhat98kb0731"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2: Specialist equipment checklist for schools with DSPs</w:t>
            <w:tab/>
          </w:r>
          <w:r w:rsidDel="00000000" w:rsidR="00000000" w:rsidRPr="00000000">
            <w:fldChar w:fldCharType="begin"/>
            <w:instrText xml:space="preserve"> PAGEREF _heading=h.ejhwbdvkz9sv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begin"/>
            <w:instrText xml:space="preserve"> HYPERLINK \l "_heading=h.ejhwbdvkz9sv"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4">
          <w:pPr>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5">
      <w:pPr>
        <w:pStyle w:val="Heading1"/>
        <w:numPr>
          <w:ilvl w:val="0"/>
          <w:numId w:val="1"/>
        </w:numPr>
        <w:ind w:left="720" w:hanging="360"/>
        <w:rPr/>
      </w:pPr>
      <w:bookmarkStart w:colFirst="0" w:colLast="0" w:name="_heading=h.wbhwj7n61d8y" w:id="0"/>
      <w:bookmarkEnd w:id="0"/>
      <w:r w:rsidDel="00000000" w:rsidR="00000000" w:rsidRPr="00000000">
        <w:rPr>
          <w:rtl w:val="0"/>
        </w:rPr>
        <w:t xml:space="preserve">Aims</w:t>
      </w:r>
    </w:p>
    <w:p w:rsidR="00000000" w:rsidDel="00000000" w:rsidP="00000000" w:rsidRDefault="00000000" w:rsidRPr="00000000" w14:paraId="00000046">
      <w:pPr>
        <w:rPr>
          <w:color w:val="ed7d31"/>
        </w:rPr>
      </w:pPr>
      <w:r w:rsidDel="00000000" w:rsidR="00000000" w:rsidRPr="00000000">
        <w:rPr>
          <w:rtl w:val="0"/>
        </w:rPr>
        <w:t xml:space="preserve">Schools are required under the Equality Act 2010 to have an accessibility plan. The purpose of the plan is to</w:t>
      </w:r>
      <w:r w:rsidDel="00000000" w:rsidR="00000000" w:rsidRPr="00000000">
        <w:rPr>
          <w:color w:val="ed7d31"/>
          <w:rtl w:val="0"/>
        </w:rPr>
        <w:t xml:space="preserve">:</w:t>
      </w:r>
    </w:p>
    <w:p w:rsidR="00000000" w:rsidDel="00000000" w:rsidP="00000000" w:rsidRDefault="00000000" w:rsidRPr="00000000" w14:paraId="00000047">
      <w:pPr>
        <w:numPr>
          <w:ilvl w:val="0"/>
          <w:numId w:val="2"/>
        </w:numPr>
        <w:shd w:fill="ffffff" w:val="clear"/>
        <w:spacing w:after="161" w:before="161" w:line="240" w:lineRule="auto"/>
        <w:ind w:left="720" w:hanging="360"/>
        <w:rPr/>
      </w:pPr>
      <w:r w:rsidDel="00000000" w:rsidR="00000000" w:rsidRPr="00000000">
        <w:rPr>
          <w:rtl w:val="0"/>
        </w:rPr>
        <w:t xml:space="preserve">Increase the extent to which disabled pupils can participate in the curriculum</w:t>
      </w:r>
    </w:p>
    <w:p w:rsidR="00000000" w:rsidDel="00000000" w:rsidP="00000000" w:rsidRDefault="00000000" w:rsidRPr="00000000" w14:paraId="00000048">
      <w:pPr>
        <w:numPr>
          <w:ilvl w:val="0"/>
          <w:numId w:val="3"/>
        </w:numPr>
        <w:shd w:fill="ffffff" w:val="clear"/>
        <w:spacing w:after="161" w:before="161" w:line="240" w:lineRule="auto"/>
        <w:ind w:left="720" w:hanging="360"/>
        <w:rPr/>
      </w:pPr>
      <w:r w:rsidDel="00000000" w:rsidR="00000000" w:rsidRPr="00000000">
        <w:rPr>
          <w:rtl w:val="0"/>
        </w:rPr>
        <w:t xml:space="preserve">Improve the physical environment of the school to enable disabled pupils to take better advantage of education, benefits, facilities and services provided</w:t>
      </w:r>
    </w:p>
    <w:p w:rsidR="00000000" w:rsidDel="00000000" w:rsidP="00000000" w:rsidRDefault="00000000" w:rsidRPr="00000000" w14:paraId="00000049">
      <w:pPr>
        <w:numPr>
          <w:ilvl w:val="0"/>
          <w:numId w:val="3"/>
        </w:numPr>
        <w:shd w:fill="ffffff" w:val="clear"/>
        <w:spacing w:after="161" w:before="161" w:line="240" w:lineRule="auto"/>
        <w:ind w:left="720" w:hanging="360"/>
        <w:rPr/>
      </w:pPr>
      <w:r w:rsidDel="00000000" w:rsidR="00000000" w:rsidRPr="00000000">
        <w:rPr>
          <w:rtl w:val="0"/>
        </w:rPr>
        <w:t xml:space="preserve">Improve the availability of accessible information to disabled pupils</w:t>
      </w:r>
    </w:p>
    <w:p w:rsidR="00000000" w:rsidDel="00000000" w:rsidP="00000000" w:rsidRDefault="00000000" w:rsidRPr="00000000" w14:paraId="0000004A">
      <w:pPr>
        <w:rPr/>
      </w:pPr>
      <w:r w:rsidDel="00000000" w:rsidR="00000000" w:rsidRPr="00000000">
        <w:rPr>
          <w:rtl w:val="0"/>
        </w:rPr>
        <w:t xml:space="preserve">Our school aims to treat all its pupils fairly and with respect. This involves providing access and opportunities for all pupils without discrimination of any kind.</w:t>
      </w:r>
    </w:p>
    <w:p w:rsidR="00000000" w:rsidDel="00000000" w:rsidP="00000000" w:rsidRDefault="00000000" w:rsidRPr="00000000" w14:paraId="0000004B">
      <w:pPr>
        <w:spacing w:after="120" w:before="120" w:line="240" w:lineRule="auto"/>
        <w:rPr>
          <w:i w:val="1"/>
        </w:rPr>
      </w:pPr>
      <w:r w:rsidDel="00000000" w:rsidR="00000000" w:rsidRPr="00000000">
        <w:rPr>
          <w:b w:val="1"/>
          <w:i w:val="1"/>
          <w:rtl w:val="0"/>
        </w:rPr>
        <w:t xml:space="preserve">Commitment to an inclusive environment:</w:t>
      </w:r>
      <w:r w:rsidDel="00000000" w:rsidR="00000000" w:rsidRPr="00000000">
        <w:rPr>
          <w:i w:val="1"/>
          <w:rtl w:val="0"/>
        </w:rPr>
        <w:t xml:space="preserve"> The campus is committed to providing an environment that values and includes all stakeholders, regardless of their needs, without discrimination.</w:t>
      </w:r>
    </w:p>
    <w:p w:rsidR="00000000" w:rsidDel="00000000" w:rsidP="00000000" w:rsidRDefault="00000000" w:rsidRPr="00000000" w14:paraId="0000004C">
      <w:pPr>
        <w:spacing w:after="120" w:before="120" w:line="240" w:lineRule="auto"/>
        <w:rPr>
          <w:i w:val="1"/>
        </w:rPr>
      </w:pPr>
      <w:r w:rsidDel="00000000" w:rsidR="00000000" w:rsidRPr="00000000">
        <w:rPr>
          <w:b w:val="1"/>
          <w:i w:val="1"/>
          <w:rtl w:val="0"/>
        </w:rPr>
        <w:t xml:space="preserve">Full curriculum access:</w:t>
      </w:r>
      <w:r w:rsidDel="00000000" w:rsidR="00000000" w:rsidRPr="00000000">
        <w:rPr>
          <w:i w:val="1"/>
          <w:rtl w:val="0"/>
        </w:rPr>
        <w:t xml:space="preserve"> The school's goal is to enable full curriculum access for all students.</w:t>
      </w:r>
    </w:p>
    <w:p w:rsidR="00000000" w:rsidDel="00000000" w:rsidP="00000000" w:rsidRDefault="00000000" w:rsidRPr="00000000" w14:paraId="0000004D">
      <w:pPr>
        <w:spacing w:after="120" w:before="120" w:line="240" w:lineRule="auto"/>
        <w:rPr>
          <w:i w:val="1"/>
        </w:rPr>
      </w:pPr>
      <w:r w:rsidDel="00000000" w:rsidR="00000000" w:rsidRPr="00000000">
        <w:rPr>
          <w:b w:val="1"/>
          <w:i w:val="1"/>
          <w:rtl w:val="0"/>
        </w:rPr>
        <w:t xml:space="preserve">Compliance with the Equality Act 2010:</w:t>
      </w:r>
      <w:r w:rsidDel="00000000" w:rsidR="00000000" w:rsidRPr="00000000">
        <w:rPr>
          <w:i w:val="1"/>
          <w:rtl w:val="0"/>
        </w:rPr>
        <w:t xml:space="preserve"> The campus fully acknowledges the Equality Act 2010 with regard to disability and is committed to developing a culture of inclusion and support.</w:t>
      </w:r>
    </w:p>
    <w:p w:rsidR="00000000" w:rsidDel="00000000" w:rsidP="00000000" w:rsidRDefault="00000000" w:rsidRPr="00000000" w14:paraId="0000004E">
      <w:pPr>
        <w:spacing w:after="120" w:before="120" w:line="240" w:lineRule="auto"/>
        <w:rPr>
          <w:i w:val="1"/>
        </w:rPr>
      </w:pPr>
      <w:r w:rsidDel="00000000" w:rsidR="00000000" w:rsidRPr="00000000">
        <w:rPr>
          <w:b w:val="1"/>
          <w:i w:val="1"/>
          <w:rtl w:val="0"/>
        </w:rPr>
        <w:t xml:space="preserve">Valuing and including all stakeholders:</w:t>
      </w:r>
      <w:r w:rsidDel="00000000" w:rsidR="00000000" w:rsidRPr="00000000">
        <w:rPr>
          <w:i w:val="1"/>
          <w:rtl w:val="0"/>
        </w:rPr>
        <w:t xml:space="preserve"> The school values and includes all individuals, regardless of their needs, and aims to be an environment free of discrimination.</w:t>
      </w:r>
    </w:p>
    <w:p w:rsidR="00000000" w:rsidDel="00000000" w:rsidP="00000000" w:rsidRDefault="00000000" w:rsidRPr="00000000" w14:paraId="0000004F">
      <w:pPr>
        <w:spacing w:after="120" w:before="120" w:line="240" w:lineRule="auto"/>
        <w:rPr>
          <w:i w:val="1"/>
        </w:rPr>
      </w:pPr>
      <w:r w:rsidDel="00000000" w:rsidR="00000000" w:rsidRPr="00000000">
        <w:rPr>
          <w:b w:val="1"/>
          <w:i w:val="1"/>
          <w:rtl w:val="0"/>
        </w:rPr>
        <w:t xml:space="preserve">Addressing the needs of disabled pupils and those with SEN:</w:t>
      </w:r>
      <w:r w:rsidDel="00000000" w:rsidR="00000000" w:rsidRPr="00000000">
        <w:rPr>
          <w:i w:val="1"/>
          <w:rtl w:val="0"/>
        </w:rPr>
        <w:t xml:space="preserve"> The plan focuses on ensuring disabled pupils and those with special educational needs (SEN) can participate as fully as possible in the curriculum , have a suitable physical environment , and receive information in an accessible format.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1"/>
          <w:color w:val="ff0000"/>
          <w:sz w:val="20"/>
          <w:szCs w:val="20"/>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 plan will be made available online on the school website, and paper copies are available upon request.</w:t>
      </w:r>
    </w:p>
    <w:p w:rsidR="00000000" w:rsidDel="00000000" w:rsidP="00000000" w:rsidRDefault="00000000" w:rsidRPr="00000000" w14:paraId="00000052">
      <w:pPr>
        <w:rPr/>
      </w:pPr>
      <w:r w:rsidDel="00000000" w:rsidR="00000000" w:rsidRPr="00000000">
        <w:rPr>
          <w:rtl w:val="0"/>
        </w:rPr>
        <w:t xml:space="preserve">Our school is also committed to ensuring staff are trained in equality issues with reference to the Equality Act 2010, including understanding disability issues.</w:t>
      </w:r>
    </w:p>
    <w:p w:rsidR="00000000" w:rsidDel="00000000" w:rsidP="00000000" w:rsidRDefault="00000000" w:rsidRPr="00000000" w14:paraId="00000053">
      <w:pPr>
        <w:rPr/>
      </w:pPr>
      <w:r w:rsidDel="00000000" w:rsidR="00000000" w:rsidRPr="00000000">
        <w:rPr>
          <w:rtl w:val="0"/>
        </w:rPr>
        <w:t xml:space="preserve">The school supports any available partnerships to develop and implement the plan.</w:t>
      </w:r>
    </w:p>
    <w:p w:rsidR="00000000" w:rsidDel="00000000" w:rsidP="00000000" w:rsidRDefault="00000000" w:rsidRPr="00000000" w14:paraId="00000054">
      <w:pPr>
        <w:rPr/>
      </w:pPr>
      <w:r w:rsidDel="00000000" w:rsidR="00000000" w:rsidRPr="00000000">
        <w:rPr>
          <w:rtl w:val="0"/>
        </w:rPr>
        <w:t xml:space="preserve">Our school’s complaints procedure covers the accessibility plan. If you have any concerns relating to accessibility in school, this procedure sets out the process for raising these concerns.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included a range of stakeholders in the development of this accessibility plan,</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including pupils, parents, staff and governors of the school</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1"/>
        <w:numPr>
          <w:ilvl w:val="0"/>
          <w:numId w:val="1"/>
        </w:numPr>
        <w:ind w:left="720" w:hanging="360"/>
        <w:rPr/>
      </w:pPr>
      <w:bookmarkStart w:colFirst="0" w:colLast="0" w:name="_heading=h.4mvz3l7vjgnw" w:id="1"/>
      <w:bookmarkEnd w:id="1"/>
      <w:r w:rsidDel="00000000" w:rsidR="00000000" w:rsidRPr="00000000">
        <w:rPr>
          <w:rtl w:val="0"/>
        </w:rPr>
        <w:t xml:space="preserve">Legislation and guidance</w:t>
      </w:r>
    </w:p>
    <w:p w:rsidR="00000000" w:rsidDel="00000000" w:rsidP="00000000" w:rsidRDefault="00000000" w:rsidRPr="00000000" w14:paraId="00000058">
      <w:pPr>
        <w:spacing w:after="0" w:lineRule="auto"/>
        <w:rPr>
          <w:highlight w:val="white"/>
        </w:rPr>
      </w:pPr>
      <w:r w:rsidDel="00000000" w:rsidR="00000000" w:rsidRPr="00000000">
        <w:rPr>
          <w:highlight w:val="white"/>
          <w:rtl w:val="0"/>
        </w:rPr>
        <w:t xml:space="preserve">This document meets the requirements of </w:t>
      </w:r>
      <w:hyperlink r:id="rId9">
        <w:r w:rsidDel="00000000" w:rsidR="00000000" w:rsidRPr="00000000">
          <w:rPr>
            <w:rFonts w:ascii="Arial" w:cs="Arial" w:eastAsia="Arial" w:hAnsi="Arial"/>
            <w:color w:val="0092cf"/>
            <w:sz w:val="20"/>
            <w:szCs w:val="20"/>
            <w:highlight w:val="white"/>
            <w:u w:val="single"/>
            <w:rtl w:val="0"/>
          </w:rPr>
          <w:t xml:space="preserve">schedule 10 of the Equality Act 2010</w:t>
        </w:r>
      </w:hyperlink>
      <w:r w:rsidDel="00000000" w:rsidR="00000000" w:rsidRPr="00000000">
        <w:rPr>
          <w:highlight w:val="white"/>
          <w:rtl w:val="0"/>
        </w:rPr>
        <w:t xml:space="preserve"> and the Department for Education (DfE) </w:t>
      </w:r>
      <w:hyperlink r:id="rId10">
        <w:r w:rsidDel="00000000" w:rsidR="00000000" w:rsidRPr="00000000">
          <w:rPr>
            <w:rFonts w:ascii="Arial" w:cs="Arial" w:eastAsia="Arial" w:hAnsi="Arial"/>
            <w:color w:val="0092cf"/>
            <w:sz w:val="20"/>
            <w:szCs w:val="20"/>
            <w:highlight w:val="white"/>
            <w:u w:val="single"/>
            <w:rtl w:val="0"/>
          </w:rPr>
          <w:t xml:space="preserve">guidance for schools on the Equality Act 2010</w:t>
        </w:r>
      </w:hyperlink>
      <w:r w:rsidDel="00000000" w:rsidR="00000000" w:rsidRPr="00000000">
        <w:rPr>
          <w:highlight w:val="white"/>
          <w:rtl w:val="0"/>
        </w:rPr>
        <w:t xml:space="preserve">.</w:t>
      </w:r>
    </w:p>
    <w:p w:rsidR="00000000" w:rsidDel="00000000" w:rsidP="00000000" w:rsidRDefault="00000000" w:rsidRPr="00000000" w14:paraId="00000059">
      <w:pPr>
        <w:spacing w:after="0" w:lineRule="auto"/>
        <w:rPr>
          <w:highlight w:val="white"/>
        </w:rPr>
      </w:pPr>
      <w:r w:rsidDel="00000000" w:rsidR="00000000" w:rsidRPr="00000000">
        <w:rPr>
          <w:rtl w:val="0"/>
        </w:rPr>
      </w:r>
    </w:p>
    <w:p w:rsidR="00000000" w:rsidDel="00000000" w:rsidP="00000000" w:rsidRDefault="00000000" w:rsidRPr="00000000" w14:paraId="0000005A">
      <w:pPr>
        <w:spacing w:after="0" w:lineRule="auto"/>
        <w:rPr>
          <w:highlight w:val="white"/>
        </w:rPr>
      </w:pPr>
      <w:r w:rsidDel="00000000" w:rsidR="00000000" w:rsidRPr="00000000">
        <w:rPr>
          <w:highlight w:val="white"/>
          <w:rtl w:val="0"/>
        </w:rPr>
        <w:t xml:space="preserve">The Equality Act 2010 defines an individual as disabled if he or she has a physical or mental impairment that has a ‘substantial’ and ‘long-term’ adverse effect on his or her ability to undertake normal day to day activities.</w:t>
      </w:r>
    </w:p>
    <w:p w:rsidR="00000000" w:rsidDel="00000000" w:rsidP="00000000" w:rsidRDefault="00000000" w:rsidRPr="00000000" w14:paraId="0000005B">
      <w:pPr>
        <w:spacing w:after="0" w:lineRule="auto"/>
        <w:rPr>
          <w:highlight w:val="white"/>
        </w:rPr>
      </w:pPr>
      <w:r w:rsidDel="00000000" w:rsidR="00000000" w:rsidRPr="00000000">
        <w:rPr>
          <w:rtl w:val="0"/>
        </w:rPr>
      </w:r>
    </w:p>
    <w:p w:rsidR="00000000" w:rsidDel="00000000" w:rsidP="00000000" w:rsidRDefault="00000000" w:rsidRPr="00000000" w14:paraId="0000005C">
      <w:pPr>
        <w:spacing w:after="0" w:lineRule="auto"/>
        <w:rPr>
          <w:highlight w:val="white"/>
        </w:rPr>
      </w:pPr>
      <w:r w:rsidDel="00000000" w:rsidR="00000000" w:rsidRPr="00000000">
        <w:rPr>
          <w:highlight w:val="white"/>
          <w:rtl w:val="0"/>
        </w:rPr>
        <w:t xml:space="preserve">Under the </w:t>
      </w:r>
      <w:hyperlink r:id="rId11">
        <w:r w:rsidDel="00000000" w:rsidR="00000000" w:rsidRPr="00000000">
          <w:rPr>
            <w:rFonts w:ascii="Arial" w:cs="Arial" w:eastAsia="Arial" w:hAnsi="Arial"/>
            <w:color w:val="0092cf"/>
            <w:sz w:val="20"/>
            <w:szCs w:val="20"/>
            <w:highlight w:val="white"/>
            <w:u w:val="single"/>
            <w:rtl w:val="0"/>
          </w:rPr>
          <w:t xml:space="preserve">Special Educational Needs and Disability (SEND) Code of Practice</w:t>
        </w:r>
      </w:hyperlink>
      <w:r w:rsidDel="00000000" w:rsidR="00000000" w:rsidRPr="00000000">
        <w:rPr>
          <w:highlight w:val="white"/>
          <w:rtl w:val="0"/>
        </w:rPr>
        <w:t xml:space="preserve">, ‘long-term’ is defined as ‘a year or more’ and ‘substantial’ is defined as ‘more than minor or trivial’. The definition includes sensory impairments such as those affecting sight or hearing, and long-term health conditions such as asthma, diabetes, epilepsy and cancer.</w:t>
      </w:r>
    </w:p>
    <w:p w:rsidR="00000000" w:rsidDel="00000000" w:rsidP="00000000" w:rsidRDefault="00000000" w:rsidRPr="00000000" w14:paraId="0000005D">
      <w:pPr>
        <w:spacing w:after="0" w:lineRule="auto"/>
        <w:rPr>
          <w:highlight w:val="white"/>
        </w:rPr>
      </w:pPr>
      <w:r w:rsidDel="00000000" w:rsidR="00000000" w:rsidRPr="00000000">
        <w:rPr>
          <w:highlight w:val="white"/>
          <w:rtl w:val="0"/>
        </w:rPr>
        <w:t xml:space="preserve">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p>
    <w:p w:rsidR="00000000" w:rsidDel="00000000" w:rsidP="00000000" w:rsidRDefault="00000000" w:rsidRPr="00000000" w14:paraId="0000005E">
      <w:pPr>
        <w:spacing w:after="0" w:lineRule="auto"/>
        <w:rPr>
          <w:i w:val="1"/>
          <w:color w:val="ff0000"/>
          <w:highlight w:val="white"/>
        </w:rPr>
      </w:pPr>
      <w:r w:rsidDel="00000000" w:rsidR="00000000" w:rsidRPr="00000000">
        <w:rPr>
          <w:rtl w:val="0"/>
        </w:rPr>
      </w:r>
    </w:p>
    <w:p w:rsidR="00000000" w:rsidDel="00000000" w:rsidP="00000000" w:rsidRDefault="00000000" w:rsidRPr="00000000" w14:paraId="0000005F">
      <w:pPr>
        <w:spacing w:after="0" w:lineRule="auto"/>
        <w:rPr>
          <w:highlight w:val="white"/>
        </w:rPr>
        <w:sectPr>
          <w:footerReference r:id="rId12" w:type="default"/>
          <w:footerReference r:id="rId13" w:type="first"/>
          <w:footerReference r:id="rId14" w:type="even"/>
          <w:pgSz w:h="16840" w:w="11900" w:orient="portrait"/>
          <w:pgMar w:bottom="1134" w:top="851" w:left="1134" w:right="1134" w:header="567" w:footer="567"/>
          <w:pgNumType w:start="1"/>
          <w:titlePg w:val="1"/>
        </w:sectPr>
      </w:pPr>
      <w:r w:rsidDel="00000000" w:rsidR="00000000" w:rsidRPr="00000000">
        <w:rPr>
          <w:highlight w:val="white"/>
          <w:rtl w:val="0"/>
        </w:rPr>
        <w:t xml:space="preserve">This policy complies with our funding agreement and Articles of Association.</w:t>
      </w:r>
    </w:p>
    <w:p w:rsidR="00000000" w:rsidDel="00000000" w:rsidP="00000000" w:rsidRDefault="00000000" w:rsidRPr="00000000" w14:paraId="00000060">
      <w:pPr>
        <w:pStyle w:val="Heading1"/>
        <w:numPr>
          <w:ilvl w:val="0"/>
          <w:numId w:val="1"/>
        </w:numPr>
        <w:ind w:left="720" w:hanging="360"/>
        <w:rPr/>
      </w:pPr>
      <w:bookmarkStart w:colFirst="0" w:colLast="0" w:name="_heading=h.h2r96i9t4jrd" w:id="2"/>
      <w:bookmarkEnd w:id="2"/>
      <w:r w:rsidDel="00000000" w:rsidR="00000000" w:rsidRPr="00000000">
        <w:rPr>
          <w:rtl w:val="0"/>
        </w:rPr>
        <w:t xml:space="preserve">Action plan</w:t>
      </w:r>
    </w:p>
    <w:p w:rsidR="00000000" w:rsidDel="00000000" w:rsidP="00000000" w:rsidRDefault="00000000" w:rsidRPr="00000000" w14:paraId="00000061">
      <w:pPr>
        <w:rPr/>
      </w:pPr>
      <w:r w:rsidDel="00000000" w:rsidR="00000000" w:rsidRPr="00000000">
        <w:rPr>
          <w:rtl w:val="0"/>
        </w:rPr>
        <w:t xml:space="preserve">This action plan sets out the aims of our accessibility plan in accordance with the Equality Act 2010. </w:t>
      </w:r>
    </w:p>
    <w:p w:rsidR="00000000" w:rsidDel="00000000" w:rsidP="00000000" w:rsidRDefault="00000000" w:rsidRPr="00000000" w14:paraId="00000062">
      <w:pPr>
        <w:rPr>
          <w:rFonts w:ascii="Cambria" w:cs="Cambria" w:eastAsia="Cambria" w:hAnsi="Cambria"/>
          <w:sz w:val="24"/>
          <w:szCs w:val="24"/>
        </w:rPr>
      </w:pPr>
      <w:r w:rsidDel="00000000" w:rsidR="00000000" w:rsidRPr="00000000">
        <w:rPr>
          <w:rtl w:val="0"/>
        </w:rPr>
      </w:r>
    </w:p>
    <w:sdt>
      <w:sdtPr>
        <w:lock w:val="contentLocked"/>
        <w:id w:val="597866123"/>
        <w:tag w:val="goog_rdk_0"/>
      </w:sdtPr>
      <w:sdtContent>
        <w:tbl>
          <w:tblPr>
            <w:tblStyle w:val="Table3"/>
            <w:tblW w:w="14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13.75"/>
            <w:gridCol w:w="3713.75"/>
            <w:gridCol w:w="3713.75"/>
            <w:gridCol w:w="3713.75"/>
            <w:tblGridChange w:id="0">
              <w:tblGrid>
                <w:gridCol w:w="3713.75"/>
                <w:gridCol w:w="3713.75"/>
                <w:gridCol w:w="3713.75"/>
                <w:gridCol w:w="3713.75"/>
              </w:tblGrid>
            </w:tblGridChange>
          </w:tblGrid>
          <w:tr>
            <w:trPr>
              <w:cantSplit w:val="0"/>
              <w:trHeight w:val="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Key actions &amp;</w:t>
                </w:r>
              </w:p>
              <w:p w:rsidR="00000000" w:rsidDel="00000000" w:rsidP="00000000" w:rsidRDefault="00000000" w:rsidRPr="00000000" w14:paraId="00000065">
                <w:pPr>
                  <w:widowControl w:val="0"/>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timescales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Responsibility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Desired outcome</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Curriculum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Ensure identification of</w:t>
                </w:r>
              </w:p>
              <w:p w:rsidR="00000000" w:rsidDel="00000000" w:rsidP="00000000" w:rsidRDefault="00000000" w:rsidRPr="00000000" w14:paraId="0000006D">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needs at the earliest stage</w:t>
                </w:r>
              </w:p>
              <w:p w:rsidR="00000000" w:rsidDel="00000000" w:rsidP="00000000" w:rsidRDefault="00000000" w:rsidRPr="00000000" w14:paraId="0000006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possible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Staff trained to identify</w:t>
                </w:r>
              </w:p>
              <w:p w:rsidR="00000000" w:rsidDel="00000000" w:rsidP="00000000" w:rsidRDefault="00000000" w:rsidRPr="00000000" w14:paraId="0000007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any SEND concerns and</w:t>
                </w:r>
              </w:p>
              <w:p w:rsidR="00000000" w:rsidDel="00000000" w:rsidP="00000000" w:rsidRDefault="00000000" w:rsidRPr="00000000" w14:paraId="0000007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communicate via Google</w:t>
                </w:r>
              </w:p>
              <w:p w:rsidR="00000000" w:rsidDel="00000000" w:rsidP="00000000" w:rsidRDefault="00000000" w:rsidRPr="00000000" w14:paraId="0000007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form on the website.</w:t>
                </w:r>
              </w:p>
              <w:p w:rsidR="00000000" w:rsidDel="00000000" w:rsidP="00000000" w:rsidRDefault="00000000" w:rsidRPr="00000000" w14:paraId="0000007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Use of screening tools</w:t>
                </w:r>
              </w:p>
              <w:p w:rsidR="00000000" w:rsidDel="00000000" w:rsidP="00000000" w:rsidRDefault="00000000" w:rsidRPr="00000000" w14:paraId="0000007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and assessments</w:t>
                </w:r>
              </w:p>
              <w:p w:rsidR="00000000" w:rsidDel="00000000" w:rsidP="00000000" w:rsidRDefault="00000000" w:rsidRPr="00000000" w14:paraId="0000007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(classroom based and</w:t>
                </w:r>
              </w:p>
              <w:p w:rsidR="00000000" w:rsidDel="00000000" w:rsidP="00000000" w:rsidRDefault="00000000" w:rsidRPr="00000000" w14:paraId="0000007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whole school e.g. GL</w:t>
                </w:r>
              </w:p>
              <w:p w:rsidR="00000000" w:rsidDel="00000000" w:rsidP="00000000" w:rsidRDefault="00000000" w:rsidRPr="00000000" w14:paraId="0000007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assessments.)</w:t>
                </w:r>
              </w:p>
              <w:p w:rsidR="00000000" w:rsidDel="00000000" w:rsidP="00000000" w:rsidRDefault="00000000" w:rsidRPr="00000000" w14:paraId="0000007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Meetings with feeder</w:t>
                </w:r>
              </w:p>
              <w:p w:rsidR="00000000" w:rsidDel="00000000" w:rsidP="00000000" w:rsidRDefault="00000000" w:rsidRPr="00000000" w14:paraId="0000007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schools and relevant</w:t>
                </w:r>
              </w:p>
              <w:p w:rsidR="00000000" w:rsidDel="00000000" w:rsidP="00000000" w:rsidRDefault="00000000" w:rsidRPr="00000000" w14:paraId="0000007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agencies during Year 6 to</w:t>
                </w:r>
              </w:p>
              <w:p w:rsidR="00000000" w:rsidDel="00000000" w:rsidP="00000000" w:rsidRDefault="00000000" w:rsidRPr="00000000" w14:paraId="0000007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Year 7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Teachers</w:t>
                </w:r>
              </w:p>
              <w:p w:rsidR="00000000" w:rsidDel="00000000" w:rsidP="00000000" w:rsidRDefault="00000000" w:rsidRPr="00000000" w14:paraId="0000007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Tutors</w:t>
                </w:r>
              </w:p>
              <w:p w:rsidR="00000000" w:rsidDel="00000000" w:rsidP="00000000" w:rsidRDefault="00000000" w:rsidRPr="00000000" w14:paraId="0000007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LSAs</w:t>
                </w:r>
              </w:p>
              <w:p w:rsidR="00000000" w:rsidDel="00000000" w:rsidP="00000000" w:rsidRDefault="00000000" w:rsidRPr="00000000" w14:paraId="0000008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SENCO</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Investigate any concern in</w:t>
                </w:r>
              </w:p>
              <w:p w:rsidR="00000000" w:rsidDel="00000000" w:rsidP="00000000" w:rsidRDefault="00000000" w:rsidRPr="00000000" w14:paraId="0000008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order to provide</w:t>
                </w:r>
              </w:p>
              <w:p w:rsidR="00000000" w:rsidDel="00000000" w:rsidP="00000000" w:rsidRDefault="00000000" w:rsidRPr="00000000" w14:paraId="0000008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appropriate access to the</w:t>
                </w:r>
              </w:p>
              <w:p w:rsidR="00000000" w:rsidDel="00000000" w:rsidP="00000000" w:rsidRDefault="00000000" w:rsidRPr="00000000" w14:paraId="0000008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curriculum.</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Ensure access to</w:t>
                </w:r>
              </w:p>
              <w:p w:rsidR="00000000" w:rsidDel="00000000" w:rsidP="00000000" w:rsidRDefault="00000000" w:rsidRPr="00000000" w14:paraId="0000008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technology for students</w:t>
                </w:r>
              </w:p>
              <w:p w:rsidR="00000000" w:rsidDel="00000000" w:rsidP="00000000" w:rsidRDefault="00000000" w:rsidRPr="00000000" w14:paraId="0000008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with SEN and disabilities</w:t>
                </w:r>
              </w:p>
              <w:p w:rsidR="00000000" w:rsidDel="00000000" w:rsidP="00000000" w:rsidRDefault="00000000" w:rsidRPr="00000000" w14:paraId="0000008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 allow</w:t>
                </w:r>
              </w:p>
              <w:p w:rsidR="00000000" w:rsidDel="00000000" w:rsidP="00000000" w:rsidRDefault="00000000" w:rsidRPr="00000000" w14:paraId="0000008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them to record information</w:t>
                </w:r>
              </w:p>
              <w:p w:rsidR="00000000" w:rsidDel="00000000" w:rsidP="00000000" w:rsidRDefault="00000000" w:rsidRPr="00000000" w14:paraId="0000008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lessons in a suitable</w:t>
                </w:r>
              </w:p>
              <w:p w:rsidR="00000000" w:rsidDel="00000000" w:rsidP="00000000" w:rsidRDefault="00000000" w:rsidRPr="00000000" w14:paraId="0000008D">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way.</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Priority for use of</w:t>
                </w:r>
              </w:p>
              <w:p w:rsidR="00000000" w:rsidDel="00000000" w:rsidP="00000000" w:rsidRDefault="00000000" w:rsidRPr="00000000" w14:paraId="0000009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technology as required for</w:t>
                </w:r>
              </w:p>
              <w:p w:rsidR="00000000" w:rsidDel="00000000" w:rsidP="00000000" w:rsidRDefault="00000000" w:rsidRPr="00000000" w14:paraId="0000009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 with disabilities.</w:t>
                </w:r>
              </w:p>
              <w:p w:rsidR="00000000" w:rsidDel="00000000" w:rsidP="00000000" w:rsidRDefault="00000000" w:rsidRPr="00000000" w14:paraId="0000009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Invest in software as</w:t>
                </w:r>
              </w:p>
              <w:p w:rsidR="00000000" w:rsidDel="00000000" w:rsidP="00000000" w:rsidRDefault="00000000" w:rsidRPr="00000000" w14:paraId="0000009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needed.</w:t>
                </w:r>
              </w:p>
              <w:p w:rsidR="00000000" w:rsidDel="00000000" w:rsidP="00000000" w:rsidRDefault="00000000" w:rsidRPr="00000000" w14:paraId="0000009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 required</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SENCO</w:t>
                </w:r>
              </w:p>
              <w:p w:rsidR="00000000" w:rsidDel="00000000" w:rsidP="00000000" w:rsidRDefault="00000000" w:rsidRPr="00000000" w14:paraId="0000009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Faculty Leaders</w:t>
                </w:r>
              </w:p>
              <w:p w:rsidR="00000000" w:rsidDel="00000000" w:rsidP="00000000" w:rsidRDefault="00000000" w:rsidRPr="00000000" w14:paraId="0000009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IT team</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Access to appropriate</w:t>
                </w:r>
              </w:p>
              <w:p w:rsidR="00000000" w:rsidDel="00000000" w:rsidP="00000000" w:rsidRDefault="00000000" w:rsidRPr="00000000" w14:paraId="0000009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technology for all disabled</w:t>
                </w:r>
              </w:p>
              <w:p w:rsidR="00000000" w:rsidDel="00000000" w:rsidP="00000000" w:rsidRDefault="00000000" w:rsidRPr="00000000" w14:paraId="0000009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Reflect identified areas of</w:t>
                </w:r>
              </w:p>
              <w:p w:rsidR="00000000" w:rsidDel="00000000" w:rsidP="00000000" w:rsidRDefault="00000000" w:rsidRPr="00000000" w14:paraId="0000009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need in lesson planning</w:t>
                </w:r>
              </w:p>
              <w:p w:rsidR="00000000" w:rsidDel="00000000" w:rsidP="00000000" w:rsidRDefault="00000000" w:rsidRPr="00000000" w14:paraId="000000A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and 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Teaching staff to plan</w:t>
                </w:r>
              </w:p>
              <w:p w:rsidR="00000000" w:rsidDel="00000000" w:rsidP="00000000" w:rsidRDefault="00000000" w:rsidRPr="00000000" w14:paraId="000000A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appropriately to meet the</w:t>
                </w:r>
              </w:p>
              <w:p w:rsidR="00000000" w:rsidDel="00000000" w:rsidP="00000000" w:rsidRDefault="00000000" w:rsidRPr="00000000" w14:paraId="000000A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needs of SEND students</w:t>
                </w:r>
              </w:p>
              <w:p w:rsidR="00000000" w:rsidDel="00000000" w:rsidP="00000000" w:rsidRDefault="00000000" w:rsidRPr="00000000" w14:paraId="000000A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their classes.</w:t>
                </w:r>
              </w:p>
              <w:p w:rsidR="00000000" w:rsidDel="00000000" w:rsidP="00000000" w:rsidRDefault="00000000" w:rsidRPr="00000000" w14:paraId="000000A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Dissemination of relevant</w:t>
                </w:r>
              </w:p>
              <w:p w:rsidR="00000000" w:rsidDel="00000000" w:rsidP="00000000" w:rsidRDefault="00000000" w:rsidRPr="00000000" w14:paraId="000000A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information to all staff via</w:t>
                </w:r>
              </w:p>
              <w:p w:rsidR="00000000" w:rsidDel="00000000" w:rsidP="00000000" w:rsidRDefault="00000000" w:rsidRPr="00000000" w14:paraId="000000A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One-page profiles and</w:t>
                </w:r>
              </w:p>
              <w:p w:rsidR="00000000" w:rsidDel="00000000" w:rsidP="00000000" w:rsidRDefault="00000000" w:rsidRPr="00000000" w14:paraId="000000A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SEND registers.</w:t>
                </w:r>
              </w:p>
              <w:p w:rsidR="00000000" w:rsidDel="00000000" w:rsidP="00000000" w:rsidRDefault="00000000" w:rsidRPr="00000000" w14:paraId="000000A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Ongoing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Teachers</w:t>
                </w:r>
              </w:p>
              <w:p w:rsidR="00000000" w:rsidDel="00000000" w:rsidP="00000000" w:rsidRDefault="00000000" w:rsidRPr="00000000" w14:paraId="000000A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Tutors</w:t>
                </w:r>
              </w:p>
              <w:p w:rsidR="00000000" w:rsidDel="00000000" w:rsidP="00000000" w:rsidRDefault="00000000" w:rsidRPr="00000000" w14:paraId="000000A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LSAs</w:t>
                </w:r>
              </w:p>
              <w:p w:rsidR="00000000" w:rsidDel="00000000" w:rsidP="00000000" w:rsidRDefault="00000000" w:rsidRPr="00000000" w14:paraId="000000AD">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SEND team</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Improved access to the</w:t>
                </w:r>
              </w:p>
              <w:p w:rsidR="00000000" w:rsidDel="00000000" w:rsidP="00000000" w:rsidRDefault="00000000" w:rsidRPr="00000000" w14:paraId="000000B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curriculum for all SEND</w:t>
                </w:r>
              </w:p>
              <w:p w:rsidR="00000000" w:rsidDel="00000000" w:rsidP="00000000" w:rsidRDefault="00000000" w:rsidRPr="00000000" w14:paraId="000000B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Prioritse student</w:t>
                </w:r>
              </w:p>
              <w:p w:rsidR="00000000" w:rsidDel="00000000" w:rsidP="00000000" w:rsidRDefault="00000000" w:rsidRPr="00000000" w14:paraId="000000B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participation in</w:t>
                </w:r>
              </w:p>
              <w:p w:rsidR="00000000" w:rsidDel="00000000" w:rsidP="00000000" w:rsidRDefault="00000000" w:rsidRPr="00000000" w14:paraId="000000B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extracurricular activities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Ensure extracurricular and</w:t>
                </w:r>
              </w:p>
              <w:p w:rsidR="00000000" w:rsidDel="00000000" w:rsidP="00000000" w:rsidRDefault="00000000" w:rsidRPr="00000000" w14:paraId="000000B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educational visits are</w:t>
                </w:r>
              </w:p>
              <w:p w:rsidR="00000000" w:rsidDel="00000000" w:rsidP="00000000" w:rsidRDefault="00000000" w:rsidRPr="00000000" w14:paraId="000000B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accessible to all students.</w:t>
                </w:r>
              </w:p>
              <w:p w:rsidR="00000000" w:rsidDel="00000000" w:rsidP="00000000" w:rsidRDefault="00000000" w:rsidRPr="00000000" w14:paraId="000000B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Promote inclusive sports</w:t>
                </w:r>
              </w:p>
              <w:p w:rsidR="00000000" w:rsidDel="00000000" w:rsidP="00000000" w:rsidRDefault="00000000" w:rsidRPr="00000000" w14:paraId="000000B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 all students.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All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Increased participation in</w:t>
                </w:r>
              </w:p>
              <w:p w:rsidR="00000000" w:rsidDel="00000000" w:rsidP="00000000" w:rsidRDefault="00000000" w:rsidRPr="00000000" w14:paraId="000000B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wider school life for SEND</w:t>
                </w:r>
              </w:p>
              <w:p w:rsidR="00000000" w:rsidDel="00000000" w:rsidP="00000000" w:rsidRDefault="00000000" w:rsidRPr="00000000" w14:paraId="000000C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Ensure that all</w:t>
                </w:r>
              </w:p>
              <w:p w:rsidR="00000000" w:rsidDel="00000000" w:rsidP="00000000" w:rsidRDefault="00000000" w:rsidRPr="00000000" w14:paraId="000000C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examination access</w:t>
                </w:r>
              </w:p>
              <w:p w:rsidR="00000000" w:rsidDel="00000000" w:rsidP="00000000" w:rsidRDefault="00000000" w:rsidRPr="00000000" w14:paraId="000000C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arrangements are</w:t>
                </w:r>
              </w:p>
              <w:p w:rsidR="00000000" w:rsidDel="00000000" w:rsidP="00000000" w:rsidRDefault="00000000" w:rsidRPr="00000000" w14:paraId="000000C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considered, applied for</w:t>
                </w:r>
              </w:p>
              <w:p w:rsidR="00000000" w:rsidDel="00000000" w:rsidP="00000000" w:rsidRDefault="00000000" w:rsidRPr="00000000" w14:paraId="000000C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and implemented for</w:t>
                </w:r>
              </w:p>
              <w:p w:rsidR="00000000" w:rsidDel="00000000" w:rsidP="00000000" w:rsidRDefault="00000000" w:rsidRPr="00000000" w14:paraId="000000C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identified students.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collaboration with</w:t>
                </w:r>
              </w:p>
              <w:p w:rsidR="00000000" w:rsidDel="00000000" w:rsidP="00000000" w:rsidRDefault="00000000" w:rsidRPr="00000000" w14:paraId="000000C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teaching staff, the SENCo</w:t>
                </w:r>
              </w:p>
              <w:p w:rsidR="00000000" w:rsidDel="00000000" w:rsidP="00000000" w:rsidRDefault="00000000" w:rsidRPr="00000000" w14:paraId="000000C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will ensure appropriate</w:t>
                </w:r>
              </w:p>
              <w:p w:rsidR="00000000" w:rsidDel="00000000" w:rsidP="00000000" w:rsidRDefault="00000000" w:rsidRPr="00000000" w14:paraId="000000C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testing and reports are</w:t>
                </w:r>
              </w:p>
              <w:p w:rsidR="00000000" w:rsidDel="00000000" w:rsidP="00000000" w:rsidRDefault="00000000" w:rsidRPr="00000000" w14:paraId="000000CD">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compiled to apply to JCQ</w:t>
                </w:r>
              </w:p>
              <w:p w:rsidR="00000000" w:rsidDel="00000000" w:rsidP="00000000" w:rsidRDefault="00000000" w:rsidRPr="00000000" w14:paraId="000000C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for examination access.</w:t>
                </w:r>
              </w:p>
              <w:p w:rsidR="00000000" w:rsidDel="00000000" w:rsidP="00000000" w:rsidRDefault="00000000" w:rsidRPr="00000000" w14:paraId="000000C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Ongoing</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Teaching staff</w:t>
                </w:r>
              </w:p>
              <w:p w:rsidR="00000000" w:rsidDel="00000000" w:rsidP="00000000" w:rsidRDefault="00000000" w:rsidRPr="00000000" w14:paraId="000000D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SENCO</w:t>
                </w:r>
              </w:p>
              <w:p w:rsidR="00000000" w:rsidDel="00000000" w:rsidP="00000000" w:rsidRDefault="00000000" w:rsidRPr="00000000" w14:paraId="000000D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Exams Officer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All students who are</w:t>
                </w:r>
              </w:p>
              <w:p w:rsidR="00000000" w:rsidDel="00000000" w:rsidP="00000000" w:rsidRDefault="00000000" w:rsidRPr="00000000" w14:paraId="000000D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identified are considered</w:t>
                </w:r>
              </w:p>
              <w:p w:rsidR="00000000" w:rsidDel="00000000" w:rsidP="00000000" w:rsidRDefault="00000000" w:rsidRPr="00000000" w14:paraId="000000D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for access arrangements.</w:t>
                </w:r>
              </w:p>
              <w:p w:rsidR="00000000" w:rsidDel="00000000" w:rsidP="00000000" w:rsidRDefault="00000000" w:rsidRPr="00000000" w14:paraId="000000D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Where access</w:t>
                </w:r>
              </w:p>
              <w:p w:rsidR="00000000" w:rsidDel="00000000" w:rsidP="00000000" w:rsidRDefault="00000000" w:rsidRPr="00000000" w14:paraId="000000D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arrangements are</w:t>
                </w:r>
              </w:p>
              <w:p w:rsidR="00000000" w:rsidDel="00000000" w:rsidP="00000000" w:rsidRDefault="00000000" w:rsidRPr="00000000" w14:paraId="000000D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awarded subject staff will</w:t>
                </w:r>
              </w:p>
              <w:p w:rsidR="00000000" w:rsidDel="00000000" w:rsidP="00000000" w:rsidRDefault="00000000" w:rsidRPr="00000000" w14:paraId="000000D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be made aware and</w:t>
                </w:r>
              </w:p>
              <w:p w:rsidR="00000000" w:rsidDel="00000000" w:rsidP="00000000" w:rsidRDefault="00000000" w:rsidRPr="00000000" w14:paraId="000000D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arrangements will be</w:t>
                </w:r>
              </w:p>
              <w:p w:rsidR="00000000" w:rsidDel="00000000" w:rsidP="00000000" w:rsidRDefault="00000000" w:rsidRPr="00000000" w14:paraId="000000D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implemented.</w:t>
                </w:r>
              </w:p>
              <w:p w:rsidR="00000000" w:rsidDel="00000000" w:rsidP="00000000" w:rsidRDefault="00000000" w:rsidRPr="00000000" w14:paraId="000000DD">
                <w:pPr>
                  <w:widowControl w:val="0"/>
                  <w:spacing w:after="0" w:line="240" w:lineRule="auto"/>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Continue to train both</w:t>
                </w:r>
              </w:p>
              <w:p w:rsidR="00000000" w:rsidDel="00000000" w:rsidP="00000000" w:rsidRDefault="00000000" w:rsidRPr="00000000" w14:paraId="000000D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teaching and support staff</w:t>
                </w:r>
              </w:p>
              <w:p w:rsidR="00000000" w:rsidDel="00000000" w:rsidP="00000000" w:rsidRDefault="00000000" w:rsidRPr="00000000" w14:paraId="000000E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different aspects of</w:t>
                </w:r>
              </w:p>
              <w:p w:rsidR="00000000" w:rsidDel="00000000" w:rsidP="00000000" w:rsidRDefault="00000000" w:rsidRPr="00000000" w14:paraId="000000E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Review the needs of</w:t>
                </w:r>
              </w:p>
              <w:p w:rsidR="00000000" w:rsidDel="00000000" w:rsidP="00000000" w:rsidRDefault="00000000" w:rsidRPr="00000000" w14:paraId="000000E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SEND students.</w:t>
                </w:r>
              </w:p>
              <w:p w:rsidR="00000000" w:rsidDel="00000000" w:rsidP="00000000" w:rsidRDefault="00000000" w:rsidRPr="00000000" w14:paraId="000000E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Provide relevant training</w:t>
                </w:r>
              </w:p>
              <w:p w:rsidR="00000000" w:rsidDel="00000000" w:rsidP="00000000" w:rsidRDefault="00000000" w:rsidRPr="00000000" w14:paraId="000000E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opportunities for all staff.</w:t>
                </w:r>
              </w:p>
              <w:p w:rsidR="00000000" w:rsidDel="00000000" w:rsidP="00000000" w:rsidRDefault="00000000" w:rsidRPr="00000000" w14:paraId="000000E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Ongoing</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SENCO</w:t>
                </w:r>
              </w:p>
              <w:p w:rsidR="00000000" w:rsidDel="00000000" w:rsidP="00000000" w:rsidRDefault="00000000" w:rsidRPr="00000000" w14:paraId="000000E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SLT</w:t>
                </w:r>
              </w:p>
              <w:p w:rsidR="00000000" w:rsidDel="00000000" w:rsidP="00000000" w:rsidRDefault="00000000" w:rsidRPr="00000000" w14:paraId="000000E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Appropriate external</w:t>
                </w:r>
              </w:p>
              <w:p w:rsidR="00000000" w:rsidDel="00000000" w:rsidP="00000000" w:rsidRDefault="00000000" w:rsidRPr="00000000" w14:paraId="000000E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agencies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Teaching staff to be</w:t>
                </w:r>
              </w:p>
              <w:p w:rsidR="00000000" w:rsidDel="00000000" w:rsidP="00000000" w:rsidRDefault="00000000" w:rsidRPr="00000000" w14:paraId="000000E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confident in meeting the</w:t>
                </w:r>
              </w:p>
              <w:p w:rsidR="00000000" w:rsidDel="00000000" w:rsidP="00000000" w:rsidRDefault="00000000" w:rsidRPr="00000000" w14:paraId="000000E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needs of tudents.Bespoke</w:t>
                </w:r>
              </w:p>
              <w:p w:rsidR="00000000" w:rsidDel="00000000" w:rsidP="00000000" w:rsidRDefault="00000000" w:rsidRPr="00000000" w14:paraId="000000F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and child specific training</w:t>
                </w:r>
              </w:p>
              <w:p w:rsidR="00000000" w:rsidDel="00000000" w:rsidP="00000000" w:rsidRDefault="00000000" w:rsidRPr="00000000" w14:paraId="000000F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organised, if necessary.</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Physical 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Ensure all policies</w:t>
                </w:r>
              </w:p>
              <w:p w:rsidR="00000000" w:rsidDel="00000000" w:rsidP="00000000" w:rsidRDefault="00000000" w:rsidRPr="00000000" w14:paraId="000000F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consider the implications</w:t>
                </w:r>
              </w:p>
              <w:p w:rsidR="00000000" w:rsidDel="00000000" w:rsidP="00000000" w:rsidRDefault="00000000" w:rsidRPr="00000000" w14:paraId="000000F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of Disability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Consider all policies in</w:t>
                </w:r>
              </w:p>
              <w:p w:rsidR="00000000" w:rsidDel="00000000" w:rsidP="00000000" w:rsidRDefault="00000000" w:rsidRPr="00000000" w14:paraId="000000F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view of accessibility.</w:t>
                </w:r>
              </w:p>
              <w:p w:rsidR="00000000" w:rsidDel="00000000" w:rsidP="00000000" w:rsidRDefault="00000000" w:rsidRPr="00000000" w14:paraId="000000F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Ongoing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Access to all aspects of</w:t>
                </w:r>
              </w:p>
              <w:p w:rsidR="00000000" w:rsidDel="00000000" w:rsidP="00000000" w:rsidRDefault="00000000" w:rsidRPr="00000000" w14:paraId="000000F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school life for all</w:t>
                </w:r>
              </w:p>
              <w:p w:rsidR="00000000" w:rsidDel="00000000" w:rsidP="00000000" w:rsidRDefault="00000000" w:rsidRPr="00000000" w14:paraId="0000010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Ensure that access to</w:t>
                </w:r>
              </w:p>
              <w:p w:rsidR="00000000" w:rsidDel="00000000" w:rsidP="00000000" w:rsidRDefault="00000000" w:rsidRPr="00000000" w14:paraId="0000010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school buildings and site</w:t>
                </w:r>
              </w:p>
              <w:p w:rsidR="00000000" w:rsidDel="00000000" w:rsidP="00000000" w:rsidRDefault="00000000" w:rsidRPr="00000000" w14:paraId="0000010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can meet the needs of all</w:t>
                </w:r>
              </w:p>
              <w:p w:rsidR="00000000" w:rsidDel="00000000" w:rsidP="00000000" w:rsidRDefault="00000000" w:rsidRPr="00000000" w14:paraId="0000010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 on roll.</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Audit of accessibility of</w:t>
                </w:r>
              </w:p>
              <w:p w:rsidR="00000000" w:rsidDel="00000000" w:rsidP="00000000" w:rsidRDefault="00000000" w:rsidRPr="00000000" w14:paraId="0000010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school buildings and</w:t>
                </w:r>
              </w:p>
              <w:p w:rsidR="00000000" w:rsidDel="00000000" w:rsidP="00000000" w:rsidRDefault="00000000" w:rsidRPr="00000000" w14:paraId="0000010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grounds.</w:t>
                </w:r>
              </w:p>
              <w:p w:rsidR="00000000" w:rsidDel="00000000" w:rsidP="00000000" w:rsidRDefault="00000000" w:rsidRPr="00000000" w14:paraId="0000010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Maintain existing disabled</w:t>
                </w:r>
              </w:p>
              <w:p w:rsidR="00000000" w:rsidDel="00000000" w:rsidP="00000000" w:rsidRDefault="00000000" w:rsidRPr="00000000" w14:paraId="0000010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access to all areas of the</w:t>
                </w:r>
              </w:p>
              <w:p w:rsidR="00000000" w:rsidDel="00000000" w:rsidP="00000000" w:rsidRDefault="00000000" w:rsidRPr="00000000" w14:paraId="0000010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school, including:</w:t>
                </w:r>
              </w:p>
              <w:p w:rsidR="00000000" w:rsidDel="00000000" w:rsidP="00000000" w:rsidRDefault="00000000" w:rsidRPr="00000000" w14:paraId="0000010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Accessible</w:t>
                </w:r>
              </w:p>
              <w:p w:rsidR="00000000" w:rsidDel="00000000" w:rsidP="00000000" w:rsidRDefault="00000000" w:rsidRPr="00000000" w14:paraId="0000010D">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disabled parking</w:t>
                </w:r>
              </w:p>
              <w:p w:rsidR="00000000" w:rsidDel="00000000" w:rsidP="00000000" w:rsidRDefault="00000000" w:rsidRPr="00000000" w14:paraId="0000010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bays</w:t>
                </w:r>
              </w:p>
              <w:p w:rsidR="00000000" w:rsidDel="00000000" w:rsidP="00000000" w:rsidRDefault="00000000" w:rsidRPr="00000000" w14:paraId="0000010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Medical room</w:t>
                </w:r>
              </w:p>
              <w:p w:rsidR="00000000" w:rsidDel="00000000" w:rsidP="00000000" w:rsidRDefault="00000000" w:rsidRPr="00000000" w14:paraId="0000011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Accessible toilets</w:t>
                </w:r>
              </w:p>
              <w:p w:rsidR="00000000" w:rsidDel="00000000" w:rsidP="00000000" w:rsidRDefault="00000000" w:rsidRPr="00000000" w14:paraId="0000011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Use of lift where</w:t>
                </w:r>
              </w:p>
              <w:p w:rsidR="00000000" w:rsidDel="00000000" w:rsidP="00000000" w:rsidRDefault="00000000" w:rsidRPr="00000000" w14:paraId="0000011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present</w:t>
                </w:r>
              </w:p>
              <w:p w:rsidR="00000000" w:rsidDel="00000000" w:rsidP="00000000" w:rsidRDefault="00000000" w:rsidRPr="00000000" w14:paraId="0000011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Ramps</w:t>
                </w:r>
              </w:p>
              <w:p w:rsidR="00000000" w:rsidDel="00000000" w:rsidP="00000000" w:rsidRDefault="00000000" w:rsidRPr="00000000" w14:paraId="0000011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Contrasting /</w:t>
                </w:r>
              </w:p>
              <w:p w:rsidR="00000000" w:rsidDel="00000000" w:rsidP="00000000" w:rsidRDefault="00000000" w:rsidRPr="00000000" w14:paraId="0000011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highlighted steps</w:t>
                </w:r>
              </w:p>
              <w:p w:rsidR="00000000" w:rsidDel="00000000" w:rsidP="00000000" w:rsidRDefault="00000000" w:rsidRPr="00000000" w14:paraId="0000011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and thresholds</w:t>
                </w:r>
              </w:p>
              <w:p w:rsidR="00000000" w:rsidDel="00000000" w:rsidP="00000000" w:rsidRDefault="00000000" w:rsidRPr="00000000" w14:paraId="0000011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Ensure footpaths</w:t>
                </w:r>
              </w:p>
              <w:p w:rsidR="00000000" w:rsidDel="00000000" w:rsidP="00000000" w:rsidRDefault="00000000" w:rsidRPr="00000000" w14:paraId="0000011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are in good</w:t>
                </w:r>
              </w:p>
              <w:p w:rsidR="00000000" w:rsidDel="00000000" w:rsidP="00000000" w:rsidRDefault="00000000" w:rsidRPr="00000000" w14:paraId="0000011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condition and slabs</w:t>
                </w:r>
              </w:p>
              <w:p w:rsidR="00000000" w:rsidDel="00000000" w:rsidP="00000000" w:rsidRDefault="00000000" w:rsidRPr="00000000" w14:paraId="0000011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are laid flat.</w:t>
                </w:r>
              </w:p>
              <w:p w:rsidR="00000000" w:rsidDel="00000000" w:rsidP="00000000" w:rsidRDefault="00000000" w:rsidRPr="00000000" w14:paraId="0000011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Future building work to</w:t>
                </w:r>
              </w:p>
              <w:p w:rsidR="00000000" w:rsidDel="00000000" w:rsidP="00000000" w:rsidRDefault="00000000" w:rsidRPr="00000000" w14:paraId="0000011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fully comply with current</w:t>
                </w:r>
              </w:p>
              <w:p w:rsidR="00000000" w:rsidDel="00000000" w:rsidP="00000000" w:rsidRDefault="00000000" w:rsidRPr="00000000" w14:paraId="0000011D">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disability legislation.</w:t>
                </w:r>
              </w:p>
              <w:p w:rsidR="00000000" w:rsidDel="00000000" w:rsidP="00000000" w:rsidRDefault="00000000" w:rsidRPr="00000000" w14:paraId="0000011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Ongoing</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Site Team</w:t>
                </w:r>
              </w:p>
              <w:p w:rsidR="00000000" w:rsidDel="00000000" w:rsidP="00000000" w:rsidRDefault="00000000" w:rsidRPr="00000000" w14:paraId="0000012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Academy Manager</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Access to school</w:t>
                </w:r>
              </w:p>
              <w:p w:rsidR="00000000" w:rsidDel="00000000" w:rsidP="00000000" w:rsidRDefault="00000000" w:rsidRPr="00000000" w14:paraId="0000012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buildings and site for all.</w:t>
                </w:r>
              </w:p>
              <w:p w:rsidR="00000000" w:rsidDel="00000000" w:rsidP="00000000" w:rsidRDefault="00000000" w:rsidRPr="00000000" w14:paraId="00000125">
                <w:pPr>
                  <w:widowControl w:val="0"/>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Access to school</w:t>
                </w:r>
              </w:p>
              <w:p w:rsidR="00000000" w:rsidDel="00000000" w:rsidP="00000000" w:rsidRDefault="00000000" w:rsidRPr="00000000" w14:paraId="0000012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buildings and site for all.</w:t>
                </w:r>
              </w:p>
              <w:p w:rsidR="00000000" w:rsidDel="00000000" w:rsidP="00000000" w:rsidRDefault="00000000" w:rsidRPr="00000000" w14:paraId="00000128">
                <w:pPr>
                  <w:widowControl w:val="0"/>
                  <w:spacing w:after="0" w:line="240" w:lineRule="auto"/>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Ensure that classrooms</w:t>
                </w:r>
              </w:p>
              <w:p w:rsidR="00000000" w:rsidDel="00000000" w:rsidP="00000000" w:rsidRDefault="00000000" w:rsidRPr="00000000" w14:paraId="0000012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are optimally organised</w:t>
                </w:r>
              </w:p>
              <w:p w:rsidR="00000000" w:rsidDel="00000000" w:rsidP="00000000" w:rsidRDefault="00000000" w:rsidRPr="00000000" w14:paraId="0000012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for students with</w:t>
                </w:r>
              </w:p>
              <w:p w:rsidR="00000000" w:rsidDel="00000000" w:rsidP="00000000" w:rsidRDefault="00000000" w:rsidRPr="00000000" w14:paraId="0000012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disabilities.</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Plan classrooms</w:t>
                </w:r>
              </w:p>
              <w:p w:rsidR="00000000" w:rsidDel="00000000" w:rsidP="00000000" w:rsidRDefault="00000000" w:rsidRPr="00000000" w14:paraId="0000012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according to students’</w:t>
                </w:r>
              </w:p>
              <w:p w:rsidR="00000000" w:rsidDel="00000000" w:rsidP="00000000" w:rsidRDefault="00000000" w:rsidRPr="00000000" w14:paraId="0000013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needs. Appropriate</w:t>
                </w:r>
              </w:p>
              <w:p w:rsidR="00000000" w:rsidDel="00000000" w:rsidP="00000000" w:rsidRDefault="00000000" w:rsidRPr="00000000" w14:paraId="0000013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resources within</w:t>
                </w:r>
              </w:p>
              <w:p w:rsidR="00000000" w:rsidDel="00000000" w:rsidP="00000000" w:rsidRDefault="00000000" w:rsidRPr="00000000" w14:paraId="0000013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classrooms to reflect</w:t>
                </w:r>
              </w:p>
              <w:p w:rsidR="00000000" w:rsidDel="00000000" w:rsidP="00000000" w:rsidRDefault="00000000" w:rsidRPr="00000000" w14:paraId="0000013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needs, including:</w:t>
                </w:r>
              </w:p>
              <w:p w:rsidR="00000000" w:rsidDel="00000000" w:rsidP="00000000" w:rsidRDefault="00000000" w:rsidRPr="00000000" w14:paraId="0000013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Writing slopes</w:t>
                </w:r>
              </w:p>
              <w:p w:rsidR="00000000" w:rsidDel="00000000" w:rsidP="00000000" w:rsidRDefault="00000000" w:rsidRPr="00000000" w14:paraId="0000013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Blinds</w:t>
                </w:r>
              </w:p>
              <w:p w:rsidR="00000000" w:rsidDel="00000000" w:rsidP="00000000" w:rsidRDefault="00000000" w:rsidRPr="00000000" w14:paraId="0000013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Clear</w:t>
                </w:r>
              </w:p>
              <w:p w:rsidR="00000000" w:rsidDel="00000000" w:rsidP="00000000" w:rsidRDefault="00000000" w:rsidRPr="00000000" w14:paraId="0000013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Whiteboards</w:t>
                </w:r>
              </w:p>
              <w:p w:rsidR="00000000" w:rsidDel="00000000" w:rsidP="00000000" w:rsidRDefault="00000000" w:rsidRPr="00000000" w14:paraId="0000013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Clutter-free</w:t>
                </w:r>
              </w:p>
              <w:p w:rsidR="00000000" w:rsidDel="00000000" w:rsidP="00000000" w:rsidRDefault="00000000" w:rsidRPr="00000000" w14:paraId="0000013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environment</w:t>
                </w:r>
              </w:p>
              <w:p w:rsidR="00000000" w:rsidDel="00000000" w:rsidP="00000000" w:rsidRDefault="00000000" w:rsidRPr="00000000" w14:paraId="0000013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Ongoing</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SENCO</w:t>
                </w:r>
              </w:p>
              <w:p w:rsidR="00000000" w:rsidDel="00000000" w:rsidP="00000000" w:rsidRDefault="00000000" w:rsidRPr="00000000" w14:paraId="0000013D">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Site Team</w:t>
                </w:r>
              </w:p>
              <w:p w:rsidR="00000000" w:rsidDel="00000000" w:rsidP="00000000" w:rsidRDefault="00000000" w:rsidRPr="00000000" w14:paraId="0000013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AcademyManager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Disabled students are</w:t>
                </w:r>
              </w:p>
              <w:p w:rsidR="00000000" w:rsidDel="00000000" w:rsidP="00000000" w:rsidRDefault="00000000" w:rsidRPr="00000000" w14:paraId="0000014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able to access all lessons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All students and adults</w:t>
                </w:r>
              </w:p>
              <w:p w:rsidR="00000000" w:rsidDel="00000000" w:rsidP="00000000" w:rsidRDefault="00000000" w:rsidRPr="00000000" w14:paraId="0000014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 be able to evacuate</w:t>
                </w:r>
              </w:p>
              <w:p w:rsidR="00000000" w:rsidDel="00000000" w:rsidP="00000000" w:rsidRDefault="00000000" w:rsidRPr="00000000" w14:paraId="0000014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building safely in an</w:t>
                </w:r>
              </w:p>
              <w:p w:rsidR="00000000" w:rsidDel="00000000" w:rsidP="00000000" w:rsidRDefault="00000000" w:rsidRPr="00000000" w14:paraId="0000014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emergency.</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Fire escape plan and risk</w:t>
                </w:r>
              </w:p>
              <w:p w:rsidR="00000000" w:rsidDel="00000000" w:rsidP="00000000" w:rsidRDefault="00000000" w:rsidRPr="00000000" w14:paraId="0000014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assessment to be reviewed</w:t>
                </w:r>
              </w:p>
              <w:p w:rsidR="00000000" w:rsidDel="00000000" w:rsidP="00000000" w:rsidRDefault="00000000" w:rsidRPr="00000000" w14:paraId="0000014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and updated as required and</w:t>
                </w:r>
              </w:p>
              <w:p w:rsidR="00000000" w:rsidDel="00000000" w:rsidP="00000000" w:rsidRDefault="00000000" w:rsidRPr="00000000" w14:paraId="0000014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at least annually.</w:t>
                </w:r>
              </w:p>
              <w:p w:rsidR="00000000" w:rsidDel="00000000" w:rsidP="00000000" w:rsidRDefault="00000000" w:rsidRPr="00000000" w14:paraId="0000014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Personalised emergency exit</w:t>
                </w:r>
              </w:p>
              <w:p w:rsidR="00000000" w:rsidDel="00000000" w:rsidP="00000000" w:rsidRDefault="00000000" w:rsidRPr="00000000" w14:paraId="0000014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plan implemented for</w:t>
                </w:r>
              </w:p>
              <w:p w:rsidR="00000000" w:rsidDel="00000000" w:rsidP="00000000" w:rsidRDefault="00000000" w:rsidRPr="00000000" w14:paraId="0000014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identified students, who</w:t>
                </w:r>
              </w:p>
              <w:p w:rsidR="00000000" w:rsidDel="00000000" w:rsidP="00000000" w:rsidRDefault="00000000" w:rsidRPr="00000000" w14:paraId="0000014D">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require it.</w:t>
                </w:r>
              </w:p>
              <w:p w:rsidR="00000000" w:rsidDel="00000000" w:rsidP="00000000" w:rsidRDefault="00000000" w:rsidRPr="00000000" w14:paraId="0000014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Ongoing</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SENCO</w:t>
                </w:r>
              </w:p>
              <w:p w:rsidR="00000000" w:rsidDel="00000000" w:rsidP="00000000" w:rsidRDefault="00000000" w:rsidRPr="00000000" w14:paraId="0000015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Site Team</w:t>
                </w:r>
              </w:p>
              <w:p w:rsidR="00000000" w:rsidDel="00000000" w:rsidP="00000000" w:rsidRDefault="00000000" w:rsidRPr="00000000" w14:paraId="0000015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Academy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the event of a fire all</w:t>
                </w:r>
              </w:p>
              <w:p w:rsidR="00000000" w:rsidDel="00000000" w:rsidP="00000000" w:rsidRDefault="00000000" w:rsidRPr="00000000" w14:paraId="0000015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 are able to exit</w:t>
                </w:r>
              </w:p>
              <w:p w:rsidR="00000000" w:rsidDel="00000000" w:rsidP="00000000" w:rsidRDefault="00000000" w:rsidRPr="00000000" w14:paraId="0000015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building safely.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Brookvale building</w:t>
                </w:r>
              </w:p>
              <w:p w:rsidR="00000000" w:rsidDel="00000000" w:rsidP="00000000" w:rsidRDefault="00000000" w:rsidRPr="00000000" w14:paraId="0000015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changing room with toilet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Consider installing a walk-in</w:t>
                </w:r>
              </w:p>
              <w:p w:rsidR="00000000" w:rsidDel="00000000" w:rsidP="00000000" w:rsidRDefault="00000000" w:rsidRPr="00000000" w14:paraId="0000015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shower</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SENCO</w:t>
                </w:r>
              </w:p>
              <w:p w:rsidR="00000000" w:rsidDel="00000000" w:rsidP="00000000" w:rsidRDefault="00000000" w:rsidRPr="00000000" w14:paraId="0000015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Site Team</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Availability of documents</w:t>
                </w:r>
              </w:p>
              <w:p w:rsidR="00000000" w:rsidDel="00000000" w:rsidP="00000000" w:rsidRDefault="00000000" w:rsidRPr="00000000" w14:paraId="0000016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alternative formats.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Large print format</w:t>
                </w:r>
              </w:p>
              <w:p w:rsidR="00000000" w:rsidDel="00000000" w:rsidP="00000000" w:rsidRDefault="00000000" w:rsidRPr="00000000" w14:paraId="0000016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for letters and</w:t>
                </w:r>
              </w:p>
              <w:p w:rsidR="00000000" w:rsidDel="00000000" w:rsidP="00000000" w:rsidRDefault="00000000" w:rsidRPr="00000000" w14:paraId="0000016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policies available.</w:t>
                </w:r>
              </w:p>
              <w:p w:rsidR="00000000" w:rsidDel="00000000" w:rsidP="00000000" w:rsidRDefault="00000000" w:rsidRPr="00000000" w14:paraId="0000016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Use of coloured</w:t>
                </w:r>
              </w:p>
              <w:p w:rsidR="00000000" w:rsidDel="00000000" w:rsidP="00000000" w:rsidRDefault="00000000" w:rsidRPr="00000000" w14:paraId="0000016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overlays for</w:t>
                </w:r>
              </w:p>
              <w:p w:rsidR="00000000" w:rsidDel="00000000" w:rsidP="00000000" w:rsidRDefault="00000000" w:rsidRPr="00000000" w14:paraId="0000016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w:t>
                </w:r>
              </w:p>
              <w:p w:rsidR="00000000" w:rsidDel="00000000" w:rsidP="00000000" w:rsidRDefault="00000000" w:rsidRPr="00000000" w14:paraId="0000016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Use of pastel</w:t>
                </w:r>
              </w:p>
              <w:p w:rsidR="00000000" w:rsidDel="00000000" w:rsidP="00000000" w:rsidRDefault="00000000" w:rsidRPr="00000000" w14:paraId="0000016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coloured paper for</w:t>
                </w:r>
              </w:p>
              <w:p w:rsidR="00000000" w:rsidDel="00000000" w:rsidP="00000000" w:rsidRDefault="00000000" w:rsidRPr="00000000" w14:paraId="0000016D">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dyslexic students</w:t>
                </w:r>
              </w:p>
              <w:p w:rsidR="00000000" w:rsidDel="00000000" w:rsidP="00000000" w:rsidRDefault="00000000" w:rsidRPr="00000000" w14:paraId="0000016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(with medical</w:t>
                </w:r>
              </w:p>
              <w:p w:rsidR="00000000" w:rsidDel="00000000" w:rsidP="00000000" w:rsidRDefault="00000000" w:rsidRPr="00000000" w14:paraId="0000016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proof.)</w:t>
                </w:r>
              </w:p>
              <w:p w:rsidR="00000000" w:rsidDel="00000000" w:rsidP="00000000" w:rsidRDefault="00000000" w:rsidRPr="00000000" w14:paraId="0000017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Dissemination of</w:t>
                </w:r>
              </w:p>
              <w:p w:rsidR="00000000" w:rsidDel="00000000" w:rsidP="00000000" w:rsidRDefault="00000000" w:rsidRPr="00000000" w14:paraId="0000017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relevant</w:t>
                </w:r>
              </w:p>
              <w:p w:rsidR="00000000" w:rsidDel="00000000" w:rsidP="00000000" w:rsidRDefault="00000000" w:rsidRPr="00000000" w14:paraId="0000017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information to all</w:t>
                </w:r>
              </w:p>
              <w:p w:rsidR="00000000" w:rsidDel="00000000" w:rsidP="00000000" w:rsidRDefault="00000000" w:rsidRPr="00000000" w14:paraId="0000017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staff via student</w:t>
                </w:r>
              </w:p>
              <w:p w:rsidR="00000000" w:rsidDel="00000000" w:rsidP="00000000" w:rsidRDefault="00000000" w:rsidRPr="00000000" w14:paraId="0000017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profiles.</w:t>
                </w:r>
              </w:p>
              <w:p w:rsidR="00000000" w:rsidDel="00000000" w:rsidP="00000000" w:rsidRDefault="00000000" w:rsidRPr="00000000" w14:paraId="0000017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Modified</w:t>
                </w:r>
              </w:p>
              <w:p w:rsidR="00000000" w:rsidDel="00000000" w:rsidP="00000000" w:rsidRDefault="00000000" w:rsidRPr="00000000" w14:paraId="0000017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examination</w:t>
                </w:r>
              </w:p>
              <w:p w:rsidR="00000000" w:rsidDel="00000000" w:rsidP="00000000" w:rsidRDefault="00000000" w:rsidRPr="00000000" w14:paraId="0000017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papers ordered,</w:t>
                </w:r>
              </w:p>
              <w:p w:rsidR="00000000" w:rsidDel="00000000" w:rsidP="00000000" w:rsidRDefault="00000000" w:rsidRPr="00000000" w14:paraId="0000017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if appropriate.</w:t>
                </w:r>
              </w:p>
              <w:p w:rsidR="00000000" w:rsidDel="00000000" w:rsidP="00000000" w:rsidRDefault="00000000" w:rsidRPr="00000000" w14:paraId="0000017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Dual coded</w:t>
                </w:r>
              </w:p>
              <w:p w:rsidR="00000000" w:rsidDel="00000000" w:rsidP="00000000" w:rsidRDefault="00000000" w:rsidRPr="00000000" w14:paraId="0000017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displays and</w:t>
                </w:r>
              </w:p>
              <w:p w:rsidR="00000000" w:rsidDel="00000000" w:rsidP="00000000" w:rsidRDefault="00000000" w:rsidRPr="00000000" w14:paraId="0000017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posters</w:t>
                </w:r>
              </w:p>
              <w:p w:rsidR="00000000" w:rsidDel="00000000" w:rsidP="00000000" w:rsidRDefault="00000000" w:rsidRPr="00000000" w14:paraId="0000017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Teaching staff</w:t>
                </w:r>
              </w:p>
              <w:p w:rsidR="00000000" w:rsidDel="00000000" w:rsidP="00000000" w:rsidRDefault="00000000" w:rsidRPr="00000000" w14:paraId="0000017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SENCO</w:t>
                </w:r>
              </w:p>
              <w:p w:rsidR="00000000" w:rsidDel="00000000" w:rsidP="00000000" w:rsidRDefault="00000000" w:rsidRPr="00000000" w14:paraId="0000017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Exams Officer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Improved information to</w:t>
                </w:r>
              </w:p>
              <w:p w:rsidR="00000000" w:rsidDel="00000000" w:rsidP="00000000" w:rsidRDefault="00000000" w:rsidRPr="00000000" w14:paraId="0000018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parents / carers with</w:t>
                </w:r>
              </w:p>
              <w:p w:rsidR="00000000" w:rsidDel="00000000" w:rsidP="00000000" w:rsidRDefault="00000000" w:rsidRPr="00000000" w14:paraId="0000018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disabilities.</w:t>
                </w:r>
              </w:p>
              <w:p w:rsidR="00000000" w:rsidDel="00000000" w:rsidP="00000000" w:rsidRDefault="00000000" w:rsidRPr="00000000" w14:paraId="00000183">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Improved access to</w:t>
                </w:r>
              </w:p>
              <w:p w:rsidR="00000000" w:rsidDel="00000000" w:rsidP="00000000" w:rsidRDefault="00000000" w:rsidRPr="00000000" w14:paraId="0000018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learning for students with</w:t>
                </w:r>
              </w:p>
              <w:p w:rsidR="00000000" w:rsidDel="00000000" w:rsidP="00000000" w:rsidRDefault="00000000" w:rsidRPr="00000000" w14:paraId="0000018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disabilities.</w:t>
                </w:r>
              </w:p>
              <w:p w:rsidR="00000000" w:rsidDel="00000000" w:rsidP="00000000" w:rsidRDefault="00000000" w:rsidRPr="00000000" w14:paraId="0000018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Improved access to</w:t>
                </w:r>
              </w:p>
              <w:p w:rsidR="00000000" w:rsidDel="00000000" w:rsidP="00000000" w:rsidRDefault="00000000" w:rsidRPr="00000000" w14:paraId="00000187">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examination materials.</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Provide alternative means</w:t>
                </w:r>
              </w:p>
              <w:p w:rsidR="00000000" w:rsidDel="00000000" w:rsidP="00000000" w:rsidRDefault="00000000" w:rsidRPr="00000000" w14:paraId="0000018A">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 recording writing in</w:t>
                </w:r>
              </w:p>
              <w:p w:rsidR="00000000" w:rsidDel="00000000" w:rsidP="00000000" w:rsidRDefault="00000000" w:rsidRPr="00000000" w14:paraId="0000018B">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lessons, where</w:t>
                </w:r>
              </w:p>
              <w:p w:rsidR="00000000" w:rsidDel="00000000" w:rsidP="00000000" w:rsidRDefault="00000000" w:rsidRPr="00000000" w14:paraId="0000018C">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appropriate.</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Teachers to be made</w:t>
                </w:r>
              </w:p>
              <w:p w:rsidR="00000000" w:rsidDel="00000000" w:rsidP="00000000" w:rsidRDefault="00000000" w:rsidRPr="00000000" w14:paraId="0000018F">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aware and LSAs/TAs to</w:t>
                </w:r>
              </w:p>
              <w:p w:rsidR="00000000" w:rsidDel="00000000" w:rsidP="00000000" w:rsidRDefault="00000000" w:rsidRPr="00000000" w14:paraId="00000190">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receive appropriate</w:t>
                </w:r>
              </w:p>
              <w:p w:rsidR="00000000" w:rsidDel="00000000" w:rsidP="00000000" w:rsidRDefault="00000000" w:rsidRPr="00000000" w14:paraId="00000191">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support.</w:t>
                </w:r>
              </w:p>
              <w:p w:rsidR="00000000" w:rsidDel="00000000" w:rsidP="00000000" w:rsidRDefault="00000000" w:rsidRPr="00000000" w14:paraId="00000192">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Ongoing</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Teaching staff</w:t>
                </w:r>
              </w:p>
              <w:p w:rsidR="00000000" w:rsidDel="00000000" w:rsidP="00000000" w:rsidRDefault="00000000" w:rsidRPr="00000000" w14:paraId="00000195">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LSAs</w:t>
                </w:r>
              </w:p>
              <w:p w:rsidR="00000000" w:rsidDel="00000000" w:rsidP="00000000" w:rsidRDefault="00000000" w:rsidRPr="00000000" w14:paraId="00000196">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SENCO</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Supporting students to</w:t>
                </w:r>
              </w:p>
              <w:p w:rsidR="00000000" w:rsidDel="00000000" w:rsidP="00000000" w:rsidRDefault="00000000" w:rsidRPr="00000000" w14:paraId="00000199">
                <w:pPr>
                  <w:widowControl w:val="0"/>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produce written work</w:t>
                </w:r>
              </w:p>
            </w:tc>
          </w:tr>
        </w:tbl>
      </w:sdtContent>
    </w:sdt>
    <w:p w:rsidR="00000000" w:rsidDel="00000000" w:rsidP="00000000" w:rsidRDefault="00000000" w:rsidRPr="00000000" w14:paraId="0000019A">
      <w:pPr>
        <w:rPr>
          <w:rFonts w:ascii="Cambria" w:cs="Cambria" w:eastAsia="Cambria" w:hAnsi="Cambria"/>
          <w:sz w:val="24"/>
          <w:szCs w:val="24"/>
        </w:rPr>
        <w:sectPr>
          <w:type w:val="nextPage"/>
          <w:pgSz w:h="11900" w:w="16840" w:orient="landscape"/>
          <w:pgMar w:bottom="1134" w:top="1134" w:left="1134" w:right="851" w:header="567" w:footer="567"/>
          <w:titlePg w:val="1"/>
        </w:sectPr>
      </w:pPr>
      <w:r w:rsidDel="00000000" w:rsidR="00000000" w:rsidRPr="00000000">
        <w:rPr>
          <w:rtl w:val="0"/>
        </w:rPr>
      </w:r>
    </w:p>
    <w:p w:rsidR="00000000" w:rsidDel="00000000" w:rsidP="00000000" w:rsidRDefault="00000000" w:rsidRPr="00000000" w14:paraId="0000019B">
      <w:pPr>
        <w:pStyle w:val="Heading1"/>
        <w:numPr>
          <w:ilvl w:val="0"/>
          <w:numId w:val="1"/>
        </w:numPr>
        <w:ind w:left="720" w:hanging="360"/>
        <w:rPr/>
      </w:pPr>
      <w:bookmarkStart w:colFirst="0" w:colLast="0" w:name="_heading=h.3n045q71hq9y" w:id="3"/>
      <w:bookmarkEnd w:id="3"/>
      <w:r w:rsidDel="00000000" w:rsidR="00000000" w:rsidRPr="00000000">
        <w:rPr>
          <w:rtl w:val="0"/>
        </w:rPr>
        <w:t xml:space="preserve">Monitoring arrangements</w:t>
      </w:r>
    </w:p>
    <w:p w:rsidR="00000000" w:rsidDel="00000000" w:rsidP="00000000" w:rsidRDefault="00000000" w:rsidRPr="00000000" w14:paraId="0000019C">
      <w:pPr>
        <w:rPr/>
      </w:pPr>
      <w:r w:rsidDel="00000000" w:rsidR="00000000" w:rsidRPr="00000000">
        <w:rPr>
          <w:rtl w:val="0"/>
        </w:rPr>
        <w:t xml:space="preserve">This document will be reviewed every </w:t>
      </w:r>
      <w:r w:rsidDel="00000000" w:rsidR="00000000" w:rsidRPr="00000000">
        <w:rPr>
          <w:b w:val="1"/>
          <w:rtl w:val="0"/>
        </w:rPr>
        <w:t xml:space="preserve">3</w:t>
      </w:r>
      <w:r w:rsidDel="00000000" w:rsidR="00000000" w:rsidRPr="00000000">
        <w:rPr>
          <w:rtl w:val="0"/>
        </w:rPr>
        <w:t xml:space="preserve"> years, but may be reviewed and updated more frequently if necessary. </w:t>
      </w:r>
    </w:p>
    <w:p w:rsidR="00000000" w:rsidDel="00000000" w:rsidP="00000000" w:rsidRDefault="00000000" w:rsidRPr="00000000" w14:paraId="0000019D">
      <w:pPr>
        <w:rPr>
          <w:color w:val="000000"/>
        </w:rPr>
      </w:pPr>
      <w:r w:rsidDel="00000000" w:rsidR="00000000" w:rsidRPr="00000000">
        <w:rPr>
          <w:color w:val="000000"/>
          <w:rtl w:val="0"/>
        </w:rPr>
        <w:t xml:space="preserve">It will be approved by the Board on behalf of the Trust, and the Principal on behalf of the school.  </w:t>
      </w:r>
    </w:p>
    <w:p w:rsidR="00000000" w:rsidDel="00000000" w:rsidP="00000000" w:rsidRDefault="00000000" w:rsidRPr="00000000" w14:paraId="0000019E">
      <w:pPr>
        <w:rPr>
          <w:color w:val="000000"/>
        </w:rPr>
      </w:pPr>
      <w:r w:rsidDel="00000000" w:rsidR="00000000" w:rsidRPr="00000000">
        <w:rPr>
          <w:rtl w:val="0"/>
        </w:rPr>
      </w:r>
    </w:p>
    <w:p w:rsidR="00000000" w:rsidDel="00000000" w:rsidP="00000000" w:rsidRDefault="00000000" w:rsidRPr="00000000" w14:paraId="0000019F">
      <w:pPr>
        <w:pStyle w:val="Heading1"/>
        <w:numPr>
          <w:ilvl w:val="0"/>
          <w:numId w:val="1"/>
        </w:numPr>
        <w:ind w:left="720" w:hanging="360"/>
        <w:rPr/>
      </w:pPr>
      <w:bookmarkStart w:colFirst="0" w:colLast="0" w:name="_heading=h.b4eme214z8rj" w:id="4"/>
      <w:bookmarkEnd w:id="4"/>
      <w:r w:rsidDel="00000000" w:rsidR="00000000" w:rsidRPr="00000000">
        <w:rPr>
          <w:rtl w:val="0"/>
        </w:rPr>
        <w:t xml:space="preserve">Links with other policies</w:t>
      </w:r>
    </w:p>
    <w:p w:rsidR="00000000" w:rsidDel="00000000" w:rsidP="00000000" w:rsidRDefault="00000000" w:rsidRPr="00000000" w14:paraId="000001A0">
      <w:pPr>
        <w:spacing w:after="0" w:lineRule="auto"/>
        <w:rPr/>
      </w:pPr>
      <w:r w:rsidDel="00000000" w:rsidR="00000000" w:rsidRPr="00000000">
        <w:rPr>
          <w:rtl w:val="0"/>
        </w:rPr>
        <w:t xml:space="preserve">This accessibility plan is linked to the following policies and documents:</w:t>
      </w:r>
    </w:p>
    <w:p w:rsidR="00000000" w:rsidDel="00000000" w:rsidP="00000000" w:rsidRDefault="00000000" w:rsidRPr="00000000" w14:paraId="000001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Risk assessment policy</w:t>
      </w: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Health and safety policy</w:t>
      </w: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Equality information and objectives (public sector equality duty) statement for publication</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Special educational needs (SEN) information report</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Supporting pupils with medical conditions policy</w:t>
      </w:r>
      <w:r w:rsidDel="00000000" w:rsidR="00000000" w:rsidRPr="00000000">
        <w:rPr>
          <w:rtl w:val="0"/>
        </w:rPr>
      </w:r>
    </w:p>
    <w:sectPr>
      <w:type w:val="nextPage"/>
      <w:pgSz w:h="16840" w:w="11900" w:orient="portrait"/>
      <w:pgMar w:bottom="1134" w:top="851" w:left="1134" w:right="1134" w:header="567" w:footer="56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6"/>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720" w:hanging="36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C872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3A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3A9E"/>
  </w:style>
  <w:style w:type="paragraph" w:styleId="Footer">
    <w:name w:val="footer"/>
    <w:basedOn w:val="Normal"/>
    <w:link w:val="FooterChar"/>
    <w:uiPriority w:val="99"/>
    <w:unhideWhenUsed w:val="1"/>
    <w:rsid w:val="00363A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3A9E"/>
  </w:style>
  <w:style w:type="paragraph" w:styleId="ListParagraph">
    <w:name w:val="List Paragraph"/>
    <w:basedOn w:val="Normal"/>
    <w:uiPriority w:val="34"/>
    <w:qFormat w:val="1"/>
    <w:rsid w:val="00363A9E"/>
    <w:pPr>
      <w:ind w:left="720"/>
      <w:contextualSpacing w:val="1"/>
    </w:pPr>
  </w:style>
  <w:style w:type="character" w:styleId="Heading1Char" w:customStyle="1">
    <w:name w:val="Heading 1 Char"/>
    <w:basedOn w:val="DefaultParagraphFont"/>
    <w:link w:val="Heading1"/>
    <w:uiPriority w:val="9"/>
    <w:rsid w:val="00363A9E"/>
    <w:rPr>
      <w:b w:val="1"/>
      <w:sz w:val="24"/>
    </w:rPr>
  </w:style>
  <w:style w:type="paragraph" w:styleId="TOC1">
    <w:name w:val="toc 1"/>
    <w:basedOn w:val="Normal"/>
    <w:next w:val="Normal"/>
    <w:autoRedefine w:val="1"/>
    <w:uiPriority w:val="39"/>
    <w:unhideWhenUsed w:val="1"/>
    <w:qFormat w:val="1"/>
    <w:rsid w:val="00935CBE"/>
    <w:pPr>
      <w:tabs>
        <w:tab w:val="right" w:leader="dot" w:pos="9338"/>
      </w:tabs>
      <w:spacing w:after="120" w:before="120" w:line="240" w:lineRule="auto"/>
    </w:pPr>
    <w:rPr>
      <w:rFonts w:ascii="Arial" w:cs="Times New Roman" w:eastAsia="MS Mincho" w:hAnsi="Arial"/>
      <w:szCs w:val="24"/>
      <w:lang w:val="en-US"/>
    </w:rPr>
  </w:style>
  <w:style w:type="character" w:styleId="PageNumber">
    <w:name w:val="page number"/>
    <w:basedOn w:val="DefaultParagraphFont"/>
    <w:uiPriority w:val="99"/>
    <w:semiHidden w:val="1"/>
    <w:unhideWhenUsed w:val="1"/>
    <w:rsid w:val="00935CBE"/>
  </w:style>
  <w:style w:type="character" w:styleId="Hyperlink">
    <w:name w:val="Hyperlink"/>
    <w:uiPriority w:val="99"/>
    <w:unhideWhenUsed w:val="1"/>
    <w:qFormat w:val="1"/>
    <w:rsid w:val="00935CBE"/>
    <w:rPr>
      <w:rFonts w:ascii="Arial" w:hAnsi="Arial"/>
      <w:color w:val="0092cf"/>
      <w:sz w:val="20"/>
      <w:u w:val="single"/>
    </w:rPr>
  </w:style>
  <w:style w:type="paragraph" w:styleId="Caption1" w:customStyle="1">
    <w:name w:val="Caption 1"/>
    <w:basedOn w:val="Normal"/>
    <w:qFormat w:val="1"/>
    <w:rsid w:val="00935CBE"/>
    <w:pPr>
      <w:spacing w:after="120" w:before="120" w:line="240" w:lineRule="auto"/>
    </w:pPr>
    <w:rPr>
      <w:rFonts w:ascii="Arial" w:cs="Times New Roman" w:eastAsia="MS Mincho" w:hAnsi="Arial"/>
      <w:i w:val="1"/>
      <w:color w:val="f15f22"/>
      <w:sz w:val="20"/>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send-code-of-practice-0-to-25" TargetMode="External"/><Relationship Id="rId10" Type="http://schemas.openxmlformats.org/officeDocument/2006/relationships/hyperlink" Target="https://www.gov.uk/government/publications/equality-act-2010-advice-for-schools" TargetMode="Externa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pga/2010/15/schedule/10"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SlogaWhvAmJFk3y5Zy8a4WxlzQ==">CgMxLjAaHwoBMBIaChgICVIUChJ0YWJsZS4xczRwdzN5ZmJuMzUyDmgud2Jod2o3bjYxZDh5Mg5oLjRtdnozbDd2amdudzIOaC5oMnI5Nmk5dDRqcmQyDmguM24wNDVxNzFocTl5Mg5oLmI0ZW1lMjE0ejhyajgAciExVmlkS05Bb0FpREJqeUtyVi1RTDFQVVRzZWNmMXJHRW0=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2024-02-21T13:30:00Z</dcterms:created>
  <dc:creator>Charlotte Johnston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e2a56-af49-4a87-8d01-0ad3300d8c60_Enabled">
    <vt:lpwstr>true</vt:lpwstr>
  </property>
  <property fmtid="{D5CDD505-2E9C-101B-9397-08002B2CF9AE}" pid="3" name="MSIP_Label_d6fe2a56-af49-4a87-8d01-0ad3300d8c60_SetDate">
    <vt:lpwstr>2024-01-18T11:55:20Z</vt:lpwstr>
  </property>
  <property fmtid="{D5CDD505-2E9C-101B-9397-08002B2CF9AE}" pid="4" name="MSIP_Label_d6fe2a56-af49-4a87-8d01-0ad3300d8c60_Method">
    <vt:lpwstr>Standard</vt:lpwstr>
  </property>
  <property fmtid="{D5CDD505-2E9C-101B-9397-08002B2CF9AE}" pid="5" name="MSIP_Label_d6fe2a56-af49-4a87-8d01-0ad3300d8c60_Name">
    <vt:lpwstr>defa4170-0d19-0005-0004-bc88714345d2</vt:lpwstr>
  </property>
  <property fmtid="{D5CDD505-2E9C-101B-9397-08002B2CF9AE}" pid="6" name="MSIP_Label_d6fe2a56-af49-4a87-8d01-0ad3300d8c60_SiteId">
    <vt:lpwstr>51640577-21a1-4ce3-8bc8-5bb90cabad75</vt:lpwstr>
  </property>
  <property fmtid="{D5CDD505-2E9C-101B-9397-08002B2CF9AE}" pid="7" name="MSIP_Label_d6fe2a56-af49-4a87-8d01-0ad3300d8c60_ActionId">
    <vt:lpwstr>764b303d-e86d-4efc-9568-1617fa1d6119</vt:lpwstr>
  </property>
  <property fmtid="{D5CDD505-2E9C-101B-9397-08002B2CF9AE}" pid="8" name="MSIP_Label_d6fe2a56-af49-4a87-8d01-0ad3300d8c60_ContentBits">
    <vt:lpwstr>0</vt:lpwstr>
  </property>
  <property fmtid="{D5CDD505-2E9C-101B-9397-08002B2CF9AE}" pid="9" name="ContentTypeId">
    <vt:lpwstr>0x01010035C891AB4E10624EB4D360978A750A41</vt:lpwstr>
  </property>
</Properties>
</file>