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Rule="auto"/>
        <w:rPr>
          <w:sz w:val="2"/>
          <w:szCs w:val="2"/>
        </w:rPr>
      </w:pPr>
      <w:r w:rsidDel="00000000" w:rsidR="00000000" w:rsidRPr="00000000">
        <w:rPr>
          <w:sz w:val="2"/>
          <w:szCs w:val="2"/>
        </w:rPr>
        <w:drawing>
          <wp:anchor allowOverlap="1" behindDoc="0" distB="0" distT="0" distL="114300" distR="114300" hidden="0" layoutInCell="1" locked="0" relativeHeight="0" simplePos="0">
            <wp:simplePos x="0" y="0"/>
            <wp:positionH relativeFrom="page">
              <wp:posOffset>6260016</wp:posOffset>
            </wp:positionH>
            <wp:positionV relativeFrom="page">
              <wp:posOffset>131400</wp:posOffset>
            </wp:positionV>
            <wp:extent cx="1196109" cy="1409700"/>
            <wp:effectExtent b="0" l="0" r="0" t="0"/>
            <wp:wrapSquare wrapText="bothSides" distB="0" distT="0" distL="114300" distR="114300"/>
            <wp:docPr id="48"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196109" cy="1409700"/>
                    </a:xfrm>
                    <a:prstGeom prst="rect"/>
                    <a:ln/>
                  </pic:spPr>
                </pic:pic>
              </a:graphicData>
            </a:graphic>
          </wp:anchor>
        </w:drawing>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1019175</wp:posOffset>
            </wp:positionH>
            <wp:positionV relativeFrom="paragraph">
              <wp:posOffset>114300</wp:posOffset>
            </wp:positionV>
            <wp:extent cx="945788" cy="1138448"/>
            <wp:effectExtent b="0" l="0" r="0" t="0"/>
            <wp:wrapNone/>
            <wp:docPr id="47"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945788" cy="113844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114300</wp:posOffset>
            </wp:positionV>
            <wp:extent cx="959212" cy="1147293"/>
            <wp:effectExtent b="0" l="0" r="0" t="0"/>
            <wp:wrapSquare wrapText="bothSides" distB="114300" distT="114300" distL="114300" distR="114300"/>
            <wp:docPr id="50"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959212" cy="114729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2000250</wp:posOffset>
            </wp:positionH>
            <wp:positionV relativeFrom="paragraph">
              <wp:posOffset>114300</wp:posOffset>
            </wp:positionV>
            <wp:extent cx="917213" cy="1141836"/>
            <wp:effectExtent b="0" l="0" r="0" t="0"/>
            <wp:wrapSquare wrapText="bothSides" distB="114300" distT="114300" distL="114300" distR="114300"/>
            <wp:docPr id="49"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917213" cy="114183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3952875</wp:posOffset>
            </wp:positionH>
            <wp:positionV relativeFrom="paragraph">
              <wp:posOffset>114300</wp:posOffset>
            </wp:positionV>
            <wp:extent cx="959213" cy="1140811"/>
            <wp:effectExtent b="0" l="0" r="0" t="0"/>
            <wp:wrapTopAndBottom distB="114300" distT="114300"/>
            <wp:docPr id="46"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959213" cy="1140811"/>
                    </a:xfrm>
                    <a:prstGeom prst="rect"/>
                    <a:ln/>
                  </pic:spPr>
                </pic:pic>
              </a:graphicData>
            </a:graphic>
          </wp:anchor>
        </w:drawing>
      </w:r>
    </w:p>
    <w:tbl>
      <w:tblPr>
        <w:tblStyle w:val="Table1"/>
        <w:tblW w:w="10774.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4"/>
        <w:tblGridChange w:id="0">
          <w:tblGrid>
            <w:gridCol w:w="10774"/>
          </w:tblGrid>
        </w:tblGridChange>
      </w:tblGrid>
      <w:tr>
        <w:trPr>
          <w:cantSplit w:val="0"/>
          <w:trHeight w:val="1080" w:hRule="atLeast"/>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56"/>
                <w:szCs w:val="56"/>
              </w:rPr>
            </w:pPr>
            <w:r w:rsidDel="00000000" w:rsidR="00000000" w:rsidRPr="00000000">
              <w:rPr>
                <w:rFonts w:ascii="Fira Sans Extra Condensed" w:cs="Fira Sans Extra Condensed" w:eastAsia="Fira Sans Extra Condensed" w:hAnsi="Fira Sans Extra Condensed"/>
                <w:b w:val="1"/>
                <w:sz w:val="56"/>
                <w:szCs w:val="56"/>
                <w:rtl w:val="0"/>
              </w:rPr>
              <w:t xml:space="preserve">TEXTILES - Year 8 - (All Rotations)</w:t>
            </w:r>
          </w:p>
        </w:tc>
      </w:tr>
    </w:tbl>
    <w:p w:rsidR="00000000" w:rsidDel="00000000" w:rsidP="00000000" w:rsidRDefault="00000000" w:rsidRPr="00000000" w14:paraId="00000003">
      <w:pPr>
        <w:spacing w:after="0" w:lineRule="auto"/>
        <w:rPr/>
      </w:pPr>
      <w:r w:rsidDel="00000000" w:rsidR="00000000" w:rsidRPr="00000000">
        <w:rPr/>
        <w:drawing>
          <wp:anchor allowOverlap="1" behindDoc="0" distB="0" distT="0" distL="114300" distR="114300" hidden="0" layoutInCell="1" locked="0" relativeHeight="0" simplePos="0">
            <wp:simplePos x="0" y="0"/>
            <wp:positionH relativeFrom="page">
              <wp:posOffset>979125</wp:posOffset>
            </wp:positionH>
            <wp:positionV relativeFrom="page">
              <wp:posOffset>5586413</wp:posOffset>
            </wp:positionV>
            <wp:extent cx="399562" cy="399562"/>
            <wp:effectExtent b="0" l="0" r="0" t="0"/>
            <wp:wrapNone/>
            <wp:docPr id="45"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99562" cy="399562"/>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6464804</wp:posOffset>
            </wp:positionH>
            <wp:positionV relativeFrom="page">
              <wp:posOffset>5138249</wp:posOffset>
            </wp:positionV>
            <wp:extent cx="791064" cy="791064"/>
            <wp:effectExtent b="0" l="0" r="0" t="0"/>
            <wp:wrapNone/>
            <wp:docPr id="51"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791064" cy="791064"/>
                    </a:xfrm>
                    <a:prstGeom prst="rect"/>
                    <a:ln/>
                  </pic:spPr>
                </pic:pic>
              </a:graphicData>
            </a:graphic>
          </wp:anchor>
        </w:drawing>
      </w:r>
      <w:r w:rsidDel="00000000" w:rsidR="00000000" w:rsidRPr="00000000">
        <w:rPr>
          <w:rtl w:val="0"/>
        </w:rPr>
      </w:r>
    </w:p>
    <w:tbl>
      <w:tblPr>
        <w:tblStyle w:val="Table2"/>
        <w:tblW w:w="110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15"/>
        <w:gridCol w:w="375"/>
        <w:gridCol w:w="7635"/>
        <w:tblGridChange w:id="0">
          <w:tblGrid>
            <w:gridCol w:w="3015"/>
            <w:gridCol w:w="375"/>
            <w:gridCol w:w="7635"/>
          </w:tblGrid>
        </w:tblGridChange>
      </w:tblGrid>
      <w:tr>
        <w:trPr>
          <w:cantSplit w:val="0"/>
          <w:trHeight w:val="5400" w:hRule="atLeast"/>
          <w:tblHeader w:val="0"/>
        </w:trPr>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Fonts w:ascii="Fira Sans Extra Condensed" w:cs="Fira Sans Extra Condensed" w:eastAsia="Fira Sans Extra Condensed" w:hAnsi="Fira Sans Extra Condensed"/>
                <w:b w:val="1"/>
                <w:sz w:val="48"/>
                <w:szCs w:val="48"/>
                <w:rtl w:val="0"/>
              </w:rPr>
              <w:t xml:space="preserve">Useful contacts / information</w:t>
            </w:r>
          </w:p>
          <w:p w:rsidR="00000000" w:rsidDel="00000000" w:rsidP="00000000" w:rsidRDefault="00000000" w:rsidRPr="00000000" w14:paraId="00000005">
            <w:pPr>
              <w:widowControl w:val="0"/>
              <w:jc w:val="center"/>
              <w:rPr>
                <w:rFonts w:ascii="Fira Sans Extra Condensed" w:cs="Fira Sans Extra Condensed" w:eastAsia="Fira Sans Extra Condensed" w:hAnsi="Fira Sans Extra Condensed"/>
                <w:sz w:val="20"/>
                <w:szCs w:val="20"/>
              </w:rPr>
            </w:pPr>
            <w:hyperlink r:id="rId14">
              <w:r w:rsidDel="00000000" w:rsidR="00000000" w:rsidRPr="00000000">
                <w:rPr>
                  <w:rFonts w:ascii="Fira Sans Extra Condensed" w:cs="Fira Sans Extra Condensed" w:eastAsia="Fira Sans Extra Condensed" w:hAnsi="Fira Sans Extra Condensed"/>
                  <w:color w:val="1155cc"/>
                  <w:sz w:val="20"/>
                  <w:szCs w:val="20"/>
                  <w:u w:val="single"/>
                  <w:rtl w:val="0"/>
                </w:rPr>
                <w:t xml:space="preserve">hdepledge@brookvalegroby-tmet.uk</w:t>
              </w:r>
            </w:hyperlink>
            <w:r w:rsidDel="00000000" w:rsidR="00000000" w:rsidRPr="00000000">
              <w:rPr>
                <w:rtl w:val="0"/>
              </w:rPr>
            </w:r>
          </w:p>
          <w:p w:rsidR="00000000" w:rsidDel="00000000" w:rsidP="00000000" w:rsidRDefault="00000000" w:rsidRPr="00000000" w14:paraId="00000006">
            <w:pPr>
              <w:widowControl w:val="0"/>
              <w:jc w:val="center"/>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(Subject Lead (textiles)  and Assistant Faculty Lead)</w:t>
            </w:r>
          </w:p>
          <w:p w:rsidR="00000000" w:rsidDel="00000000" w:rsidP="00000000" w:rsidRDefault="00000000" w:rsidRPr="00000000" w14:paraId="00000007">
            <w:pPr>
              <w:widowControl w:val="0"/>
              <w:jc w:val="center"/>
              <w:rPr>
                <w:rFonts w:ascii="Fira Sans Extra Condensed" w:cs="Fira Sans Extra Condensed" w:eastAsia="Fira Sans Extra Condensed" w:hAnsi="Fira Sans Extra Condensed"/>
                <w:sz w:val="20"/>
                <w:szCs w:val="20"/>
              </w:rPr>
            </w:pPr>
            <w:hyperlink r:id="rId15">
              <w:r w:rsidDel="00000000" w:rsidR="00000000" w:rsidRPr="00000000">
                <w:rPr>
                  <w:rFonts w:ascii="Fira Sans Extra Condensed" w:cs="Fira Sans Extra Condensed" w:eastAsia="Fira Sans Extra Condensed" w:hAnsi="Fira Sans Extra Condensed"/>
                  <w:color w:val="1155cc"/>
                  <w:sz w:val="20"/>
                  <w:szCs w:val="20"/>
                  <w:u w:val="single"/>
                  <w:rtl w:val="0"/>
                </w:rPr>
                <w:t xml:space="preserve">jsheerin@brookvalegroby-tmet.uk</w:t>
              </w:r>
            </w:hyperlink>
            <w:r w:rsidDel="00000000" w:rsidR="00000000" w:rsidRPr="00000000">
              <w:rPr>
                <w:rtl w:val="0"/>
              </w:rPr>
            </w:r>
          </w:p>
          <w:p w:rsidR="00000000" w:rsidDel="00000000" w:rsidP="00000000" w:rsidRDefault="00000000" w:rsidRPr="00000000" w14:paraId="00000008">
            <w:pPr>
              <w:widowControl w:val="0"/>
              <w:jc w:val="center"/>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sz w:val="20"/>
                <w:szCs w:val="20"/>
                <w:rtl w:val="0"/>
              </w:rPr>
              <w:t xml:space="preserve">Jade Sheerin</w:t>
            </w:r>
            <w:r w:rsidDel="00000000" w:rsidR="00000000" w:rsidRPr="00000000">
              <w:rPr>
                <w:rtl w:val="0"/>
              </w:rPr>
            </w:r>
          </w:p>
          <w:p w:rsidR="00000000" w:rsidDel="00000000" w:rsidP="00000000" w:rsidRDefault="00000000" w:rsidRPr="00000000" w14:paraId="00000009">
            <w:pPr>
              <w:widowControl w:val="0"/>
              <w:jc w:val="center"/>
              <w:rPr>
                <w:rFonts w:ascii="Fira Sans Extra Condensed" w:cs="Fira Sans Extra Condensed" w:eastAsia="Fira Sans Extra Condensed" w:hAnsi="Fira Sans Extra Condensed"/>
                <w:sz w:val="18"/>
                <w:szCs w:val="18"/>
              </w:rPr>
            </w:pPr>
            <w:r w:rsidDel="00000000" w:rsidR="00000000" w:rsidRPr="00000000">
              <w:rPr>
                <w:rFonts w:ascii="Fira Sans Extra Condensed" w:cs="Fira Sans Extra Condensed" w:eastAsia="Fira Sans Extra Condensed" w:hAnsi="Fira Sans Extra Condensed"/>
                <w:rtl w:val="0"/>
              </w:rPr>
              <w:t xml:space="preserve">(Teacher of textiles)</w:t>
            </w:r>
            <w:r w:rsidDel="00000000" w:rsidR="00000000" w:rsidRPr="00000000">
              <w:rPr>
                <w:rtl w:val="0"/>
              </w:rPr>
            </w:r>
          </w:p>
          <w:p w:rsidR="00000000" w:rsidDel="00000000" w:rsidP="00000000" w:rsidRDefault="00000000" w:rsidRPr="00000000" w14:paraId="0000000A">
            <w:pPr>
              <w:widowControl w:val="0"/>
              <w:jc w:val="center"/>
              <w:rPr>
                <w:rFonts w:ascii="Fira Sans Extra Condensed" w:cs="Fira Sans Extra Condensed" w:eastAsia="Fira Sans Extra Condensed" w:hAnsi="Fira Sans Extra Condensed"/>
                <w:sz w:val="24"/>
                <w:szCs w:val="24"/>
              </w:rPr>
            </w:pPr>
            <w:r w:rsidDel="00000000" w:rsidR="00000000" w:rsidRPr="00000000">
              <w:rPr>
                <w:rFonts w:ascii="Fira Sans Extra Condensed" w:cs="Fira Sans Extra Condensed" w:eastAsia="Fira Sans Extra Condensed" w:hAnsi="Fira Sans Extra Condensed"/>
                <w:sz w:val="24"/>
                <w:szCs w:val="24"/>
                <w:rtl w:val="0"/>
              </w:rPr>
              <w:t xml:space="preserve">If you have any questions, please do not hesitate to contact your son/daughter’s subject teacher or the Subject Lead</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sz w:val="24"/>
                <w:szCs w:val="24"/>
              </w:rPr>
            </w:pPr>
            <w:r w:rsidDel="00000000" w:rsidR="00000000" w:rsidRPr="00000000">
              <w:rPr>
                <w:rtl w:val="0"/>
              </w:rPr>
            </w:r>
          </w:p>
        </w:tc>
        <w:tc>
          <w:tcPr>
            <w:tcBorders>
              <w:top w:color="ffffff" w:space="0" w:sz="8" w:val="single"/>
              <w:left w:color="efefef" w:space="0" w:sz="8" w:val="single"/>
              <w:bottom w:color="ffffff" w:space="0" w:sz="8" w:val="single"/>
              <w:right w:color="d9d2e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tl w:val="0"/>
              </w:rPr>
            </w:r>
          </w:p>
        </w:tc>
        <w:tc>
          <w:tcPr>
            <w:tcBorders>
              <w:top w:color="d9d2e9" w:space="0" w:sz="8" w:val="single"/>
              <w:left w:color="d9d2e9" w:space="0" w:sz="8" w:val="single"/>
              <w:bottom w:color="d9d2e9" w:space="0" w:sz="8" w:val="single"/>
              <w:right w:color="d9d2e9"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Fonts w:ascii="Fira Sans Extra Condensed" w:cs="Fira Sans Extra Condensed" w:eastAsia="Fira Sans Extra Condensed" w:hAnsi="Fira Sans Extra Condensed"/>
                <w:b w:val="1"/>
                <w:sz w:val="48"/>
                <w:szCs w:val="48"/>
                <w:rtl w:val="0"/>
              </w:rPr>
              <w:t xml:space="preserve">What are we learning this term?</w:t>
            </w:r>
          </w:p>
          <w:p w:rsidR="00000000" w:rsidDel="00000000" w:rsidP="00000000" w:rsidRDefault="00000000" w:rsidRPr="00000000" w14:paraId="0000000E">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In year 8 we undertake a Pablo Picasso inspired graphical textiles project where students investigate the work of the artist before designing and making a cushion cover using a variety of textiles and graphical skills and techniques.</w:t>
            </w:r>
          </w:p>
          <w:p w:rsidR="00000000" w:rsidDel="00000000" w:rsidP="00000000" w:rsidRDefault="00000000" w:rsidRPr="00000000" w14:paraId="0000000F">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Student will complete the following tasks;</w:t>
            </w:r>
          </w:p>
          <w:p w:rsidR="00000000" w:rsidDel="00000000" w:rsidP="00000000" w:rsidRDefault="00000000" w:rsidRPr="00000000" w14:paraId="00000010">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Researching information around a topic</w:t>
            </w:r>
          </w:p>
          <w:p w:rsidR="00000000" w:rsidDel="00000000" w:rsidP="00000000" w:rsidRDefault="00000000" w:rsidRPr="00000000" w14:paraId="00000011">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Designing products to suit a theme</w:t>
            </w:r>
          </w:p>
          <w:p w:rsidR="00000000" w:rsidDel="00000000" w:rsidP="00000000" w:rsidRDefault="00000000" w:rsidRPr="00000000" w14:paraId="00000012">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Developing and improving skills and techniques in textiles from those learnt in Year 7</w:t>
            </w:r>
          </w:p>
          <w:p w:rsidR="00000000" w:rsidDel="00000000" w:rsidP="00000000" w:rsidRDefault="00000000" w:rsidRPr="00000000" w14:paraId="00000013">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Producing a product for a specific theme</w:t>
            </w:r>
          </w:p>
          <w:p w:rsidR="00000000" w:rsidDel="00000000" w:rsidP="00000000" w:rsidRDefault="00000000" w:rsidRPr="00000000" w14:paraId="00000014">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Developing independence in their learning</w:t>
            </w:r>
          </w:p>
          <w:p w:rsidR="00000000" w:rsidDel="00000000" w:rsidP="00000000" w:rsidRDefault="00000000" w:rsidRPr="00000000" w14:paraId="00000015">
            <w:pPr>
              <w:widowControl w:val="0"/>
              <w:rPr>
                <w:rFonts w:ascii="Fira Sans Extra Condensed" w:cs="Fira Sans Extra Condensed" w:eastAsia="Fira Sans Extra Condensed" w:hAnsi="Fira Sans Extra Condensed"/>
                <w:sz w:val="28"/>
                <w:szCs w:val="28"/>
              </w:rPr>
            </w:pPr>
            <w:r w:rsidDel="00000000" w:rsidR="00000000" w:rsidRPr="00000000">
              <w:rPr>
                <w:rFonts w:ascii="Fira Sans Extra Condensed" w:cs="Fira Sans Extra Condensed" w:eastAsia="Fira Sans Extra Condensed" w:hAnsi="Fira Sans Extra Condensed"/>
                <w:sz w:val="28"/>
                <w:szCs w:val="28"/>
                <w:rtl w:val="0"/>
              </w:rPr>
              <w:t xml:space="preserve">- Use of knowledge organiser and testing of understanding</w:t>
            </w:r>
          </w:p>
        </w:tc>
      </w:tr>
    </w:tbl>
    <w:p w:rsidR="00000000" w:rsidDel="00000000" w:rsidP="00000000" w:rsidRDefault="00000000" w:rsidRPr="00000000" w14:paraId="00000016">
      <w:pPr>
        <w:spacing w:after="0" w:lineRule="auto"/>
        <w:rPr/>
      </w:pPr>
      <w:r w:rsidDel="00000000" w:rsidR="00000000" w:rsidRPr="00000000">
        <w:rPr/>
        <w:drawing>
          <wp:anchor allowOverlap="1" behindDoc="0" distB="0" distT="0" distL="0" distR="0" hidden="0" layoutInCell="1" locked="0" relativeHeight="0" simplePos="0">
            <wp:simplePos x="0" y="0"/>
            <wp:positionH relativeFrom="page">
              <wp:posOffset>6601686</wp:posOffset>
            </wp:positionH>
            <wp:positionV relativeFrom="page">
              <wp:posOffset>8879547</wp:posOffset>
            </wp:positionV>
            <wp:extent cx="619125" cy="608450"/>
            <wp:effectExtent b="0" l="0" r="0" t="0"/>
            <wp:wrapNone/>
            <wp:docPr id="53" name="image5.png"/>
            <a:graphic>
              <a:graphicData uri="http://schemas.openxmlformats.org/drawingml/2006/picture">
                <pic:pic>
                  <pic:nvPicPr>
                    <pic:cNvPr id="0" name="image5.png"/>
                    <pic:cNvPicPr preferRelativeResize="0"/>
                  </pic:nvPicPr>
                  <pic:blipFill>
                    <a:blip r:embed="rId16"/>
                    <a:srcRect b="16666" l="16547" r="17579" t="17739"/>
                    <a:stretch>
                      <a:fillRect/>
                    </a:stretch>
                  </pic:blipFill>
                  <pic:spPr>
                    <a:xfrm>
                      <a:off x="0" y="0"/>
                      <a:ext cx="619125" cy="608450"/>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4185694</wp:posOffset>
            </wp:positionH>
            <wp:positionV relativeFrom="page">
              <wp:posOffset>8765247</wp:posOffset>
            </wp:positionV>
            <wp:extent cx="614705" cy="614705"/>
            <wp:effectExtent b="0" l="0" r="0" t="0"/>
            <wp:wrapSquare wrapText="bothSides" distB="114300" distT="114300" distL="114300" distR="114300"/>
            <wp:docPr id="52"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614705" cy="614705"/>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1769701</wp:posOffset>
            </wp:positionH>
            <wp:positionV relativeFrom="page">
              <wp:posOffset>8765247</wp:posOffset>
            </wp:positionV>
            <wp:extent cx="619125" cy="619125"/>
            <wp:effectExtent b="0" l="0" r="0" t="0"/>
            <wp:wrapNone/>
            <wp:docPr id="54"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619125" cy="619125"/>
                    </a:xfrm>
                    <a:prstGeom prst="rect"/>
                    <a:ln/>
                  </pic:spPr>
                </pic:pic>
              </a:graphicData>
            </a:graphic>
          </wp:anchor>
        </w:drawing>
      </w:r>
      <w:r w:rsidDel="00000000" w:rsidR="00000000" w:rsidRPr="00000000">
        <w:rPr>
          <w:rtl w:val="0"/>
        </w:rPr>
      </w:r>
    </w:p>
    <w:tbl>
      <w:tblPr>
        <w:tblStyle w:val="Table3"/>
        <w:tblW w:w="10998.42519685039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1.5748031496064"/>
        <w:gridCol w:w="396.85039370078744"/>
        <w:gridCol w:w="3401.5748031496064"/>
        <w:gridCol w:w="396.85039370078744"/>
        <w:gridCol w:w="3401.5748031496064"/>
        <w:tblGridChange w:id="0">
          <w:tblGrid>
            <w:gridCol w:w="3401.5748031496064"/>
            <w:gridCol w:w="396.85039370078744"/>
            <w:gridCol w:w="3401.5748031496064"/>
            <w:gridCol w:w="396.85039370078744"/>
            <w:gridCol w:w="3401.5748031496064"/>
          </w:tblGrid>
        </w:tblGridChange>
      </w:tblGrid>
      <w:tr>
        <w:trPr>
          <w:cantSplit w:val="0"/>
          <w:trHeight w:val="4530" w:hRule="atLeast"/>
          <w:tblHeader w:val="0"/>
        </w:trPr>
        <w:tc>
          <w:tcPr>
            <w:tcBorders>
              <w:top w:color="fff2cc" w:space="0" w:sz="8" w:val="single"/>
              <w:left w:color="fff2cc" w:space="0" w:sz="8" w:val="single"/>
              <w:bottom w:color="fff2cc" w:space="0" w:sz="8" w:val="single"/>
              <w:right w:color="fff2cc"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Enrichment</w:t>
            </w:r>
          </w:p>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Live Competitions posted on the Schools Social Media website for all students to get involved in. </w:t>
            </w:r>
          </w:p>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14"/>
                <w:szCs w:val="14"/>
              </w:rPr>
            </w:pPr>
            <w:r w:rsidDel="00000000" w:rsidR="00000000" w:rsidRPr="00000000">
              <w:rPr>
                <w:rtl w:val="0"/>
              </w:rPr>
            </w:r>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ADT Enrichment Google Classroom created for students to experiment and create additional pieces of work for fun (these could be added into the Coursework Portfolio for additional marks/experimentation.</w:t>
            </w:r>
          </w:p>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14"/>
                <w:szCs w:val="14"/>
              </w:rPr>
            </w:pPr>
            <w:r w:rsidDel="00000000" w:rsidR="00000000" w:rsidRPr="00000000">
              <w:rPr>
                <w:rtl w:val="0"/>
              </w:rPr>
            </w:r>
          </w:p>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Extended Support available to support our students outside of lesson time with their design work so </w:t>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that they succeed in the </w:t>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subject. </w:t>
            </w:r>
          </w:p>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tl w:val="0"/>
              </w:rPr>
            </w:r>
          </w:p>
        </w:tc>
        <w:tc>
          <w:tcPr>
            <w:tcBorders>
              <w:top w:color="ffffff" w:space="0" w:sz="8" w:val="single"/>
              <w:left w:color="fff2cc" w:space="0" w:sz="8" w:val="single"/>
              <w:bottom w:color="ffffff" w:space="0" w:sz="8" w:val="single"/>
              <w:right w:color="d9ead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tl w:val="0"/>
              </w:rPr>
            </w:r>
          </w:p>
        </w:tc>
        <w:tc>
          <w:tcPr>
            <w:tcBorders>
              <w:top w:color="d9ead3" w:space="0" w:sz="8" w:val="single"/>
              <w:left w:color="d9ead3" w:space="0" w:sz="8" w:val="single"/>
              <w:bottom w:color="d9ead3" w:space="0" w:sz="8" w:val="single"/>
              <w:right w:color="d9ead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Homework</w:t>
            </w:r>
          </w:p>
          <w:p w:rsidR="00000000" w:rsidDel="00000000" w:rsidP="00000000" w:rsidRDefault="00000000" w:rsidRPr="00000000" w14:paraId="00000022">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For homework, students are expected to complete revision of their knowledge organisers by revising the relevant section for the week and self testing in their planners. The sections expected to be learnt are posted in the Google Classroom. In the following lesson students will be quizzed using their Do Now sheets in lessons.</w:t>
            </w:r>
          </w:p>
          <w:p w:rsidR="00000000" w:rsidDel="00000000" w:rsidP="00000000" w:rsidRDefault="00000000" w:rsidRPr="00000000" w14:paraId="00000023">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have access to their Knowledge Organisers on the Google Classroom and if required can have a copy printed for them. </w:t>
            </w:r>
          </w:p>
          <w:p w:rsidR="00000000" w:rsidDel="00000000" w:rsidP="00000000" w:rsidRDefault="00000000" w:rsidRPr="00000000" w14:paraId="00000024">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A subject drive has been created for all students so that they have access to all materials to help </w:t>
            </w:r>
          </w:p>
          <w:p w:rsidR="00000000" w:rsidDel="00000000" w:rsidP="00000000" w:rsidRDefault="00000000" w:rsidRPr="00000000" w14:paraId="00000025">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them at home. </w:t>
            </w:r>
          </w:p>
          <w:p w:rsidR="00000000" w:rsidDel="00000000" w:rsidP="00000000" w:rsidRDefault="00000000" w:rsidRPr="00000000" w14:paraId="00000026">
            <w:pPr>
              <w:widowControl w:val="0"/>
              <w:rPr>
                <w:rFonts w:ascii="Fira Sans Extra Condensed" w:cs="Fira Sans Extra Condensed" w:eastAsia="Fira Sans Extra Condensed" w:hAnsi="Fira Sans Extra Condensed"/>
              </w:rPr>
            </w:pPr>
            <w:r w:rsidDel="00000000" w:rsidR="00000000" w:rsidRPr="00000000">
              <w:rPr>
                <w:rtl w:val="0"/>
              </w:rPr>
            </w:r>
          </w:p>
        </w:tc>
        <w:tc>
          <w:tcPr>
            <w:tcBorders>
              <w:top w:color="ffffff" w:space="0" w:sz="8" w:val="single"/>
              <w:left w:color="d9ead3" w:space="0" w:sz="8" w:val="single"/>
              <w:bottom w:color="ffffff" w:space="0" w:sz="8" w:val="single"/>
              <w:right w:color="ead1d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tl w:val="0"/>
              </w:rPr>
            </w:r>
          </w:p>
        </w:tc>
        <w:tc>
          <w:tcPr>
            <w:tcBorders>
              <w:top w:color="ead1dc" w:space="0" w:sz="8" w:val="single"/>
              <w:left w:color="ead1dc" w:space="0" w:sz="8" w:val="single"/>
              <w:bottom w:color="ead1dc" w:space="0" w:sz="8" w:val="single"/>
              <w:right w:color="ead1dc" w:space="0" w:sz="8" w:val="single"/>
            </w:tcBorders>
            <w:shd w:fill="ead1dc"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Assessments</w:t>
            </w:r>
          </w:p>
          <w:p w:rsidR="00000000" w:rsidDel="00000000" w:rsidP="00000000" w:rsidRDefault="00000000" w:rsidRPr="00000000" w14:paraId="00000029">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will be assessed in two areas in year 8, their written work and their practical work.  </w:t>
            </w:r>
          </w:p>
          <w:p w:rsidR="00000000" w:rsidDel="00000000" w:rsidP="00000000" w:rsidRDefault="00000000" w:rsidRPr="00000000" w14:paraId="0000002A">
            <w:pPr>
              <w:widowControl w:val="0"/>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2B">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Written work consists of research, designing and evaluating throughout the project.</w:t>
            </w:r>
          </w:p>
          <w:p w:rsidR="00000000" w:rsidDel="00000000" w:rsidP="00000000" w:rsidRDefault="00000000" w:rsidRPr="00000000" w14:paraId="0000002C">
            <w:pPr>
              <w:widowControl w:val="0"/>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2D">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Practical work consists of any experimentation work they produce as well as the manufacture of their final product.</w:t>
            </w:r>
          </w:p>
          <w:p w:rsidR="00000000" w:rsidDel="00000000" w:rsidP="00000000" w:rsidRDefault="00000000" w:rsidRPr="00000000" w14:paraId="0000002E">
            <w:pPr>
              <w:widowControl w:val="0"/>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2F">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will be assessed as either exceeding, meeting or developing in relation to their work.</w:t>
            </w:r>
          </w:p>
          <w:p w:rsidR="00000000" w:rsidDel="00000000" w:rsidP="00000000" w:rsidRDefault="00000000" w:rsidRPr="00000000" w14:paraId="00000030">
            <w:pPr>
              <w:widowControl w:val="0"/>
              <w:rPr>
                <w:rFonts w:ascii="Fira Sans Extra Condensed" w:cs="Fira Sans Extra Condensed" w:eastAsia="Fira Sans Extra Condensed" w:hAnsi="Fira Sans Extra Condensed"/>
              </w:rPr>
            </w:pPr>
            <w:r w:rsidDel="00000000" w:rsidR="00000000" w:rsidRPr="00000000">
              <w:rPr>
                <w:rtl w:val="0"/>
              </w:rPr>
            </w:r>
          </w:p>
        </w:tc>
      </w:tr>
    </w:tbl>
    <w:p w:rsidR="00000000" w:rsidDel="00000000" w:rsidP="00000000" w:rsidRDefault="00000000" w:rsidRPr="00000000" w14:paraId="00000031">
      <w:pPr>
        <w:spacing w:after="0" w:lineRule="auto"/>
        <w:rPr>
          <w:sz w:val="4"/>
          <w:szCs w:val="4"/>
        </w:rPr>
      </w:pPr>
      <w:r w:rsidDel="00000000" w:rsidR="00000000" w:rsidRPr="00000000">
        <w:rPr>
          <w:rtl w:val="0"/>
        </w:rPr>
      </w:r>
    </w:p>
    <w:p w:rsidR="00000000" w:rsidDel="00000000" w:rsidP="00000000" w:rsidRDefault="00000000" w:rsidRPr="00000000" w14:paraId="00000032">
      <w:pPr>
        <w:spacing w:after="0" w:lineRule="auto"/>
        <w:rPr>
          <w:sz w:val="4"/>
          <w:szCs w:val="4"/>
        </w:rPr>
      </w:pPr>
      <w:r w:rsidDel="00000000" w:rsidR="00000000" w:rsidRPr="00000000">
        <w:rPr>
          <w:rtl w:val="0"/>
        </w:rPr>
      </w:r>
    </w:p>
    <w:p w:rsidR="00000000" w:rsidDel="00000000" w:rsidP="00000000" w:rsidRDefault="00000000" w:rsidRPr="00000000" w14:paraId="00000033">
      <w:pPr>
        <w:spacing w:after="0" w:lineRule="auto"/>
        <w:rPr>
          <w:sz w:val="4"/>
          <w:szCs w:val="4"/>
        </w:rPr>
      </w:pPr>
      <w:r w:rsidDel="00000000" w:rsidR="00000000" w:rsidRPr="00000000">
        <w:rPr>
          <w:rtl w:val="0"/>
        </w:rPr>
      </w:r>
    </w:p>
    <w:p w:rsidR="00000000" w:rsidDel="00000000" w:rsidP="00000000" w:rsidRDefault="00000000" w:rsidRPr="00000000" w14:paraId="00000034">
      <w:pPr>
        <w:spacing w:after="0" w:lineRule="auto"/>
        <w:rPr>
          <w:sz w:val="4"/>
          <w:szCs w:val="4"/>
        </w:rPr>
      </w:pPr>
      <w:r w:rsidDel="00000000" w:rsidR="00000000" w:rsidRPr="00000000">
        <w:rPr>
          <w:rtl w:val="0"/>
        </w:rPr>
      </w:r>
    </w:p>
    <w:tbl>
      <w:tblPr>
        <w:tblStyle w:val="Table4"/>
        <w:tblpPr w:leftFromText="180" w:rightFromText="180" w:topFromText="180" w:bottomFromText="180" w:vertAnchor="text" w:horzAnchor="text" w:tblpX="18.070866141732438" w:tblpY="0"/>
        <w:tblW w:w="1077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4"/>
        <w:tblGridChange w:id="0">
          <w:tblGrid>
            <w:gridCol w:w="10774"/>
          </w:tblGrid>
        </w:tblGridChange>
      </w:tblGrid>
      <w:tr>
        <w:trPr>
          <w:cantSplit w:val="0"/>
          <w:tblHeader w:val="0"/>
        </w:trPr>
        <w:tc>
          <w:tcPr/>
          <w:p w:rsidR="00000000" w:rsidDel="00000000" w:rsidP="00000000" w:rsidRDefault="00000000" w:rsidRPr="00000000" w14:paraId="00000035">
            <w:pPr>
              <w:widowControl w:val="0"/>
              <w:spacing w:after="0" w:line="240" w:lineRule="auto"/>
              <w:jc w:val="center"/>
              <w:rPr>
                <w:rFonts w:ascii="Fira Sans Extra Condensed" w:cs="Fira Sans Extra Condensed" w:eastAsia="Fira Sans Extra Condensed" w:hAnsi="Fira Sans Extra Condensed"/>
                <w:sz w:val="36"/>
                <w:szCs w:val="36"/>
              </w:rPr>
            </w:pPr>
            <w:r w:rsidDel="00000000" w:rsidR="00000000" w:rsidRPr="00000000">
              <w:rPr>
                <w:rFonts w:ascii="Fira Sans Extra Condensed" w:cs="Fira Sans Extra Condensed" w:eastAsia="Fira Sans Extra Condensed" w:hAnsi="Fira Sans Extra Condensed"/>
                <w:b w:val="1"/>
                <w:sz w:val="44"/>
                <w:szCs w:val="44"/>
                <w:rtl w:val="0"/>
              </w:rPr>
              <w:t xml:space="preserve">‘Make it simple but significant’</w:t>
            </w:r>
            <w:r w:rsidDel="00000000" w:rsidR="00000000" w:rsidRPr="00000000">
              <w:rPr>
                <w:rFonts w:ascii="Fira Sans Extra Condensed" w:cs="Fira Sans Extra Condensed" w:eastAsia="Fira Sans Extra Condensed" w:hAnsi="Fira Sans Extra Condensed"/>
                <w:sz w:val="44"/>
                <w:szCs w:val="44"/>
                <w:rtl w:val="0"/>
              </w:rPr>
              <w:t xml:space="preserve"> - </w:t>
            </w:r>
            <w:r w:rsidDel="00000000" w:rsidR="00000000" w:rsidRPr="00000000">
              <w:rPr>
                <w:rFonts w:ascii="Fira Sans Extra Condensed" w:cs="Fira Sans Extra Condensed" w:eastAsia="Fira Sans Extra Condensed" w:hAnsi="Fira Sans Extra Condensed"/>
                <w:sz w:val="36"/>
                <w:szCs w:val="36"/>
                <w:rtl w:val="0"/>
              </w:rPr>
              <w:t xml:space="preserve">Don Draper</w:t>
            </w:r>
          </w:p>
        </w:tc>
      </w:tr>
    </w:tbl>
    <w:p w:rsidR="00000000" w:rsidDel="00000000" w:rsidP="00000000" w:rsidRDefault="00000000" w:rsidRPr="00000000" w14:paraId="00000036">
      <w:pPr>
        <w:tabs>
          <w:tab w:val="left" w:leader="none" w:pos="2930"/>
        </w:tabs>
        <w:spacing w:after="0" w:lineRule="auto"/>
        <w:ind w:left="-141.73228346456688" w:right="-143.38582677165334" w:firstLine="0"/>
        <w:rPr>
          <w:sz w:val="4"/>
          <w:szCs w:val="4"/>
        </w:rPr>
      </w:pPr>
      <w:r w:rsidDel="00000000" w:rsidR="00000000" w:rsidRPr="00000000">
        <w:rPr>
          <w:rtl w:val="0"/>
        </w:rPr>
      </w:r>
    </w:p>
    <w:sectPr>
      <w:pgSz w:h="16838" w:w="11906" w:orient="portrait"/>
      <w:pgMar w:bottom="566.9291338582677" w:top="283.46456692913387" w:left="566.9291338582677" w:right="566.929133858267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Fira Sans Extra Condense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entury Gothic">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GB"/>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next w:val="NoSpacing"/>
    <w:qFormat w:val="1"/>
    <w:rsid w:val="00BC3497"/>
    <w:rPr>
      <w:rFonts w:ascii="Century Gothic" w:hAnsi="Century Gothic"/>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NoSpacing">
    <w:name w:val="No Spacing"/>
    <w:uiPriority w:val="1"/>
    <w:qFormat w:val="1"/>
    <w:rsid w:val="00DA4F2C"/>
    <w:pPr>
      <w:spacing w:after="0" w:line="240" w:lineRule="auto"/>
    </w:pPr>
    <w:rPr>
      <w:rFonts w:ascii="Century Gothic" w:hAnsi="Century Gothic"/>
    </w:rPr>
  </w:style>
  <w:style w:type="character" w:styleId="Hyperlink">
    <w:name w:val="Hyperlink"/>
    <w:basedOn w:val="DefaultParagraphFont"/>
    <w:uiPriority w:val="99"/>
    <w:unhideWhenUsed w:val="1"/>
    <w:rsid w:val="007A3295"/>
    <w:rPr>
      <w:color w:val="0000ff"/>
      <w:u w:val="single"/>
    </w:rPr>
  </w:style>
  <w:style w:type="paragraph" w:styleId="NormalWeb">
    <w:name w:val="Normal (Web)"/>
    <w:basedOn w:val="Normal"/>
    <w:uiPriority w:val="99"/>
    <w:unhideWhenUsed w:val="1"/>
    <w:rsid w:val="005D66E5"/>
    <w:pPr>
      <w:spacing w:after="100" w:afterAutospacing="1" w:before="100" w:beforeAutospacing="1" w:line="240" w:lineRule="auto"/>
    </w:pPr>
    <w:rPr>
      <w:rFonts w:ascii="Times New Roman" w:cs="Times New Roman" w:eastAsia="Times New Roman" w:hAnsi="Times New Roman"/>
      <w:sz w:val="24"/>
      <w:szCs w:val="24"/>
      <w:lang w:eastAsia="en-GB"/>
    </w:rPr>
  </w:style>
  <w:style w:type="table" w:styleId="TableGrid">
    <w:name w:val="Table Grid"/>
    <w:basedOn w:val="TableNormal"/>
    <w:uiPriority w:val="39"/>
    <w:rsid w:val="00BC3497"/>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UnresolvedMention">
    <w:name w:val="Unresolved Mention"/>
    <w:basedOn w:val="DefaultParagraphFont"/>
    <w:uiPriority w:val="99"/>
    <w:semiHidden w:val="1"/>
    <w:unhideWhenUsed w:val="1"/>
    <w:rsid w:val="008057B6"/>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9.png"/><Relationship Id="rId13" Type="http://schemas.openxmlformats.org/officeDocument/2006/relationships/image" Target="media/image4.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hyperlink" Target="mailto:jsheerin@brookvalegroby-tmet.uk" TargetMode="External"/><Relationship Id="rId14" Type="http://schemas.openxmlformats.org/officeDocument/2006/relationships/hyperlink" Target="mailto:hdepledge@brookvalegroby-tmet.uk" TargetMode="External"/><Relationship Id="rId17" Type="http://schemas.openxmlformats.org/officeDocument/2006/relationships/image" Target="media/image1.png"/><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image" Target="media/image6.png"/><Relationship Id="rId7" Type="http://schemas.openxmlformats.org/officeDocument/2006/relationships/image" Target="media/image3.png"/><Relationship Id="rId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FiraSansExtraCondensed-regular.ttf"/><Relationship Id="rId2" Type="http://schemas.openxmlformats.org/officeDocument/2006/relationships/font" Target="fonts/FiraSansExtraCondensed-bold.ttf"/><Relationship Id="rId3" Type="http://schemas.openxmlformats.org/officeDocument/2006/relationships/font" Target="fonts/FiraSansExtraCondensed-italic.ttf"/><Relationship Id="rId4" Type="http://schemas.openxmlformats.org/officeDocument/2006/relationships/font" Target="fonts/FiraSansExtraCondensed-boldItalic.ttf"/><Relationship Id="rId5" Type="http://schemas.openxmlformats.org/officeDocument/2006/relationships/font" Target="fonts/CenturyGothic-regular.ttf"/><Relationship Id="rId6" Type="http://schemas.openxmlformats.org/officeDocument/2006/relationships/font" Target="fonts/CenturyGothic-bold.ttf"/><Relationship Id="rId7" Type="http://schemas.openxmlformats.org/officeDocument/2006/relationships/font" Target="fonts/CenturyGothic-italic.ttf"/><Relationship Id="rId8"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M/MJ/uXR7ursCurdz5a1/7oh8A==">CgMxLjA4AHIhMUJpZTJRN01QNjNDaXIycmlwa0kybFBmRDRTV1JldG5q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2023-02-01T22:11:00Z</dcterms:created>
  <dc:creator>Amelia Ainsworth</dc:creator>
</cp:coreProperties>
</file>