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pP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6218925</wp:posOffset>
            </wp:positionH>
            <wp:positionV relativeFrom="page">
              <wp:posOffset>360000</wp:posOffset>
            </wp:positionV>
            <wp:extent cx="1076341" cy="1025888"/>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076341" cy="1025888"/>
                    </a:xfrm>
                    <a:prstGeom prst="rect"/>
                    <a:ln/>
                  </pic:spPr>
                </pic:pic>
              </a:graphicData>
            </a:graphic>
          </wp:anchor>
        </w:drawing>
      </w:r>
      <w:r w:rsidDel="00000000" w:rsidR="00000000" w:rsidRPr="00000000">
        <w:rPr>
          <w:sz w:val="2"/>
          <w:szCs w:val="2"/>
        </w:rPr>
        <w:drawing>
          <wp:inline distB="114300" distT="114300" distL="114300" distR="114300">
            <wp:extent cx="5664563" cy="1057275"/>
            <wp:effectExtent b="0" l="0" r="0" t="0"/>
            <wp:docPr id="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664563" cy="10572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1733550</wp:posOffset>
                </wp:positionH>
                <wp:positionV relativeFrom="paragraph">
                  <wp:posOffset>123825</wp:posOffset>
                </wp:positionV>
                <wp:extent cx="2343150" cy="942975"/>
                <wp:effectExtent b="0" l="0" r="0" t="0"/>
                <wp:wrapNone/>
                <wp:docPr id="1" name=""/>
                <a:graphic>
                  <a:graphicData uri="http://schemas.microsoft.com/office/word/2010/wordprocessingShape">
                    <wps:wsp>
                      <wps:cNvSpPr txBox="1"/>
                      <wps:cNvPr id="2" name="Shape 2"/>
                      <wps:spPr>
                        <a:xfrm>
                          <a:off x="473800" y="248825"/>
                          <a:ext cx="2321100" cy="923400"/>
                        </a:xfrm>
                        <a:prstGeom prst="rect">
                          <a:avLst/>
                        </a:prstGeom>
                        <a:noFill/>
                        <a:ln>
                          <a:noFill/>
                        </a:ln>
                      </wps:spPr>
                      <wps:txbx>
                        <w:txbxContent>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Fira Sans Extra Condensed" w:cs="Fira Sans Extra Condensed" w:eastAsia="Fira Sans Extra Condensed" w:hAnsi="Fira Sans Extra Condensed"/>
                                <w:b w:val="1"/>
                                <w:i w:val="0"/>
                                <w:smallCaps w:val="0"/>
                                <w:strike w:val="0"/>
                                <w:color w:val="ffffff"/>
                                <w:sz w:val="96"/>
                                <w:vertAlign w:val="baseline"/>
                              </w:rPr>
                              <w:t xml:space="preserve">DRAMA </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1733550</wp:posOffset>
                </wp:positionH>
                <wp:positionV relativeFrom="paragraph">
                  <wp:posOffset>123825</wp:posOffset>
                </wp:positionV>
                <wp:extent cx="2343150" cy="942975"/>
                <wp:effectExtent b="0" l="0" r="0" t="0"/>
                <wp:wrapNone/>
                <wp:docPr id="1"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2343150" cy="942975"/>
                        </a:xfrm>
                        <a:prstGeom prst="rect"/>
                        <a:ln/>
                      </pic:spPr>
                    </pic:pic>
                  </a:graphicData>
                </a:graphic>
              </wp:anchor>
            </w:drawing>
          </mc:Fallback>
        </mc:AlternateContent>
      </w:r>
    </w:p>
    <w:tbl>
      <w:tblPr>
        <w:tblStyle w:val="Table1"/>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1452.0000000000002"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56"/>
                <w:szCs w:val="56"/>
              </w:rPr>
            </w:pPr>
            <w:r w:rsidDel="00000000" w:rsidR="00000000" w:rsidRPr="00000000">
              <w:rPr>
                <w:rFonts w:ascii="Fira Sans Extra Condensed" w:cs="Fira Sans Extra Condensed" w:eastAsia="Fira Sans Extra Condensed" w:hAnsi="Fira Sans Extra Condensed"/>
                <w:b w:val="1"/>
                <w:bCs w:val="1"/>
                <w:sz w:val="56"/>
                <w:szCs w:val="56"/>
                <w:rtl w:val="0"/>
              </w:rPr>
              <w:t xml:space="preserve">Drama Newsletter  - Year 7 - Introduction to Drama/The Lion King</w:t>
            </w:r>
          </w:p>
        </w:tc>
      </w:tr>
    </w:tbl>
    <w:p w:rsidR="00000000" w:rsidDel="00000000" w:rsidP="00000000" w:rsidRDefault="00000000" w:rsidRPr="00000000" w14:paraId="00000003">
      <w:pPr>
        <w:spacing w:after="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6676125</wp:posOffset>
            </wp:positionH>
            <wp:positionV relativeFrom="page">
              <wp:posOffset>5549554</wp:posOffset>
            </wp:positionV>
            <wp:extent cx="881351" cy="881351"/>
            <wp:effectExtent b="0" l="0" r="0" t="0"/>
            <wp:wrapNone/>
            <wp:docPr id="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881351" cy="881351"/>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1967775</wp:posOffset>
            </wp:positionH>
            <wp:positionV relativeFrom="page">
              <wp:posOffset>5549554</wp:posOffset>
            </wp:positionV>
            <wp:extent cx="419100" cy="419100"/>
            <wp:effectExtent b="0" l="0" r="0" t="0"/>
            <wp:wrapNone/>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19100" cy="419100"/>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675"/>
        <w:gridCol w:w="6675"/>
        <w:tblGridChange w:id="0">
          <w:tblGrid>
            <w:gridCol w:w="3675"/>
            <w:gridCol w:w="675"/>
            <w:gridCol w:w="6675"/>
          </w:tblGrid>
        </w:tblGridChange>
      </w:tblGrid>
      <w:tr>
        <w:trPr>
          <w:cantSplit w:val="0"/>
          <w:trHeight w:val="5511.000000000002"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Fonts w:ascii="Fira Sans Extra Condensed" w:cs="Fira Sans Extra Condensed" w:eastAsia="Fira Sans Extra Condensed" w:hAnsi="Fira Sans Extra Condensed"/>
                <w:b w:val="1"/>
                <w:bCs w:val="1"/>
                <w:sz w:val="48"/>
                <w:szCs w:val="48"/>
                <w:rtl w:val="0"/>
              </w:rPr>
              <w:t xml:space="preserve">Useful contacts / information</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Laura Smith - Faculty Leader</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8"/>
                <w:szCs w:val="28"/>
              </w:rPr>
            </w:pPr>
            <w:hyperlink r:id="rId11">
              <w:r w:rsidDel="00000000" w:rsidR="00000000" w:rsidRPr="00000000">
                <w:rPr>
                  <w:rFonts w:ascii="Fira Sans Extra Condensed" w:cs="Fira Sans Extra Condensed" w:eastAsia="Fira Sans Extra Condensed" w:hAnsi="Fira Sans Extra Condensed"/>
                  <w:color w:val="1155cc"/>
                  <w:sz w:val="28"/>
                  <w:szCs w:val="28"/>
                  <w:u w:val="single"/>
                  <w:rtl w:val="0"/>
                </w:rPr>
                <w:t xml:space="preserve">lsmith@brookvalegroby-tmet.uk</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Adam Goodger - Assistant Faculty Leader</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hyperlink r:id="rId12">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agoodger@brookvalegroby-tmet.uk</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Ruth Smith - Drama Teacher</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hyperlink r:id="rId13">
              <w:r w:rsidDel="00000000" w:rsidR="00000000" w:rsidRPr="00000000">
                <w:rPr>
                  <w:rFonts w:ascii="Fira Sans Extra Condensed" w:cs="Fira Sans Extra Condensed" w:eastAsia="Fira Sans Extra Condensed" w:hAnsi="Fira Sans Extra Condensed"/>
                  <w:color w:val="1155cc"/>
                  <w:sz w:val="28"/>
                  <w:szCs w:val="28"/>
                  <w:u w:val="single"/>
                  <w:rtl w:val="0"/>
                </w:rPr>
                <w:t xml:space="preserve">rsmith@brookvalegroby-tmet.uk</w:t>
              </w:r>
            </w:hyperlink>
            <w:r w:rsidDel="00000000" w:rsidR="00000000" w:rsidRPr="00000000">
              <w:rPr>
                <w:rFonts w:ascii="Fira Sans Extra Condensed" w:cs="Fira Sans Extra Condensed" w:eastAsia="Fira Sans Extra Condensed" w:hAnsi="Fira Sans Extra Condensed"/>
                <w:sz w:val="28"/>
                <w:szCs w:val="28"/>
                <w:rtl w:val="0"/>
              </w:rPr>
              <w:t xml:space="preserve"> </w:t>
            </w:r>
            <w:r w:rsidDel="00000000" w:rsidR="00000000" w:rsidRPr="00000000">
              <w:rPr>
                <w:rFonts w:ascii="Fira Sans Extra Condensed" w:cs="Fira Sans Extra Condensed" w:eastAsia="Fira Sans Extra Condensed" w:hAnsi="Fira Sans Extra Condensed"/>
                <w:sz w:val="30"/>
                <w:szCs w:val="30"/>
                <w:rtl w:val="0"/>
              </w:rPr>
              <w:t xml:space="preserve"> </w:t>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Fonts w:ascii="Fira Sans Extra Condensed" w:cs="Fira Sans Extra Condensed" w:eastAsia="Fira Sans Extra Condensed" w:hAnsi="Fira Sans Extra Condensed"/>
                <w:b w:val="1"/>
                <w:bCs w:val="1"/>
                <w:sz w:val="48"/>
                <w:szCs w:val="48"/>
                <w:rtl w:val="0"/>
              </w:rPr>
              <w:t xml:space="preserve">What are we learning this term?</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color w:val="111111"/>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color w:val="111111"/>
                <w:sz w:val="24"/>
                <w:szCs w:val="24"/>
              </w:rPr>
            </w:pPr>
            <w:r w:rsidDel="00000000" w:rsidR="00000000" w:rsidRPr="00000000">
              <w:rPr>
                <w:rFonts w:ascii="Fira Sans Extra Condensed" w:cs="Fira Sans Extra Condensed" w:eastAsia="Fira Sans Extra Condensed" w:hAnsi="Fira Sans Extra Condensed"/>
                <w:color w:val="111111"/>
                <w:sz w:val="24"/>
                <w:szCs w:val="24"/>
                <w:rtl w:val="0"/>
              </w:rPr>
              <w:t xml:space="preserve">Year 7 begin the year with a unit of work that introduces them to drama as a subject. During the first few weeks they will learn basic techniques such as freeze frame, dialogue, mime and narration. They will also be introduced to the 5 basic skills they are assessed against. During The Lion King unit of work, we continue to look at the 5 basic skills we use when performing: f</w:t>
            </w:r>
            <w:r w:rsidDel="00000000" w:rsidR="00000000" w:rsidRPr="00000000">
              <w:rPr>
                <w:rFonts w:ascii="Fira Sans Extra Condensed" w:cs="Fira Sans Extra Condensed" w:eastAsia="Fira Sans Extra Condensed" w:hAnsi="Fira Sans Extra Condensed"/>
                <w:color w:val="111111"/>
                <w:sz w:val="24"/>
                <w:szCs w:val="24"/>
                <w:rtl w:val="0"/>
              </w:rPr>
              <w:t xml:space="preserve">acial expressions, body language, spatial awareness, voice projection, tone of voice and how this might looks when work with script</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color w:val="111111"/>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color w:val="111111"/>
                <w:sz w:val="24"/>
                <w:szCs w:val="24"/>
              </w:rPr>
            </w:pPr>
            <w:r w:rsidDel="00000000" w:rsidR="00000000" w:rsidRPr="00000000">
              <w:rPr>
                <w:rFonts w:ascii="Fira Sans Extra Condensed" w:cs="Fira Sans Extra Condensed" w:eastAsia="Fira Sans Extra Condensed" w:hAnsi="Fira Sans Extra Condensed"/>
                <w:color w:val="111111"/>
                <w:sz w:val="24"/>
                <w:szCs w:val="24"/>
                <w:rtl w:val="0"/>
              </w:rPr>
              <w:t xml:space="preserve">The unit also encourages students to consider how relationships between characters can change and how this can be affected by their decisions and objectives. Students will begin to think about technical elements of theatre and how lighting and sound can begin to contribute to how a performance looks. </w:t>
            </w:r>
            <w:r w:rsidDel="00000000" w:rsidR="00000000" w:rsidRPr="00000000">
              <w:rPr>
                <w:rtl w:val="0"/>
              </w:rPr>
            </w:r>
          </w:p>
        </w:tc>
      </w:tr>
    </w:tbl>
    <w:p w:rsidR="00000000" w:rsidDel="00000000" w:rsidP="00000000" w:rsidRDefault="00000000" w:rsidRPr="00000000" w14:paraId="00000013">
      <w:pPr>
        <w:spacing w:after="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2015400</wp:posOffset>
            </wp:positionH>
            <wp:positionV relativeFrom="page">
              <wp:posOffset>8460447</wp:posOffset>
            </wp:positionV>
            <wp:extent cx="619125" cy="619125"/>
            <wp:effectExtent b="0" l="0" r="0" t="0"/>
            <wp:wrapNone/>
            <wp:docPr id="5"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619125" cy="619125"/>
                    </a:xfrm>
                    <a:prstGeom prst="rect"/>
                    <a:ln/>
                  </pic:spPr>
                </pic:pic>
              </a:graphicData>
            </a:graphic>
          </wp:anchor>
        </w:drawing>
      </w:r>
      <w:r w:rsidDel="00000000" w:rsidR="00000000" w:rsidRPr="00000000">
        <w:rPr/>
        <w:drawing>
          <wp:anchor allowOverlap="1" behindDoc="0" distB="0" distT="0" distL="0" distR="0" hidden="0" layoutInCell="1" locked="0" relativeHeight="0" simplePos="0">
            <wp:simplePos x="0" y="0"/>
            <wp:positionH relativeFrom="page">
              <wp:posOffset>6809475</wp:posOffset>
            </wp:positionH>
            <wp:positionV relativeFrom="page">
              <wp:posOffset>8417585</wp:posOffset>
            </wp:positionV>
            <wp:extent cx="619125" cy="608450"/>
            <wp:effectExtent b="0" l="0" r="0" t="0"/>
            <wp:wrapNone/>
            <wp:docPr id="3" name="image4.png"/>
            <a:graphic>
              <a:graphicData uri="http://schemas.openxmlformats.org/drawingml/2006/picture">
                <pic:pic>
                  <pic:nvPicPr>
                    <pic:cNvPr id="0" name="image4.png"/>
                    <pic:cNvPicPr preferRelativeResize="0"/>
                  </pic:nvPicPr>
                  <pic:blipFill>
                    <a:blip r:embed="rId15"/>
                    <a:srcRect b="16666" l="16547" r="17582" t="17739"/>
                    <a:stretch>
                      <a:fillRect/>
                    </a:stretch>
                  </pic:blipFill>
                  <pic:spPr>
                    <a:xfrm>
                      <a:off x="0" y="0"/>
                      <a:ext cx="619125" cy="60845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4321950</wp:posOffset>
            </wp:positionH>
            <wp:positionV relativeFrom="page">
              <wp:posOffset>8412822</wp:posOffset>
            </wp:positionV>
            <wp:extent cx="614705" cy="614705"/>
            <wp:effectExtent b="0" l="0" r="0" t="0"/>
            <wp:wrapNone/>
            <wp:docPr id="2"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614705" cy="614705"/>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405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Enrichment</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b w:val="1"/>
                <w:bCs w:val="1"/>
                <w:sz w:val="28"/>
                <w:szCs w:val="28"/>
                <w:rtl w:val="0"/>
              </w:rPr>
              <w:t xml:space="preserve">Junior Drama Club</w:t>
            </w:r>
            <w:r w:rsidDel="00000000" w:rsidR="00000000" w:rsidRPr="00000000">
              <w:rPr>
                <w:rFonts w:ascii="Fira Sans Extra Condensed" w:cs="Fira Sans Extra Condensed" w:eastAsia="Fira Sans Extra Condensed" w:hAnsi="Fira Sans Extra Condensed"/>
                <w:sz w:val="28"/>
                <w:szCs w:val="28"/>
                <w:rtl w:val="0"/>
              </w:rPr>
              <w:t xml:space="preserve"> - Monday lunchtime (Groby Theatre)</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8"/>
                <w:szCs w:val="28"/>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b w:val="1"/>
                <w:bCs w:val="1"/>
                <w:sz w:val="28"/>
                <w:szCs w:val="28"/>
                <w:rtl w:val="0"/>
              </w:rPr>
              <w:t xml:space="preserve">School Production</w:t>
            </w:r>
            <w:r w:rsidDel="00000000" w:rsidR="00000000" w:rsidRPr="00000000">
              <w:rPr>
                <w:rFonts w:ascii="Fira Sans Extra Condensed" w:cs="Fira Sans Extra Condensed" w:eastAsia="Fira Sans Extra Condensed" w:hAnsi="Fira Sans Extra Condensed"/>
                <w:sz w:val="28"/>
                <w:szCs w:val="28"/>
                <w:rtl w:val="0"/>
              </w:rPr>
              <w:t xml:space="preserve"> - Wednesday 3:30-4:30 (Groby Theatre</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Homework</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1D">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Using the knowledge organiser to understand key terms</w:t>
            </w:r>
          </w:p>
          <w:p w:rsidR="00000000" w:rsidDel="00000000" w:rsidP="00000000" w:rsidRDefault="00000000" w:rsidRPr="00000000" w14:paraId="0000001E">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1F">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Watch live or recorded performance when they get the opportunity</w:t>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Assessments</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Students are assessed throughout the 5 basic skills plus their use of teamwork and effort. Students will complete a final assessment focusing on an extract from the play. </w:t>
            </w:r>
          </w:p>
        </w:tc>
      </w:tr>
    </w:tbl>
    <w:p w:rsidR="00000000" w:rsidDel="00000000" w:rsidP="00000000" w:rsidRDefault="00000000" w:rsidRPr="00000000" w14:paraId="00000024">
      <w:pPr>
        <w:spacing w:after="0" w:lineRule="auto"/>
        <w:rPr/>
      </w:pPr>
      <w:r w:rsidDel="00000000" w:rsidR="00000000" w:rsidRPr="00000000">
        <w:rPr>
          <w:rtl w:val="0"/>
        </w:rPr>
      </w:r>
    </w:p>
    <w:tbl>
      <w:tblPr>
        <w:tblStyle w:val="Table4"/>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line="240" w:lineRule="auto"/>
              <w:jc w:val="center"/>
              <w:rPr>
                <w:rFonts w:ascii="Fira Sans Extra Condensed" w:cs="Fira Sans Extra Condensed" w:eastAsia="Fira Sans Extra Condensed" w:hAnsi="Fira Sans Extra Condensed"/>
                <w:b w:val="1"/>
                <w:bCs w:val="1"/>
                <w:sz w:val="44"/>
                <w:szCs w:val="44"/>
              </w:rPr>
            </w:pPr>
            <w:r w:rsidDel="00000000" w:rsidR="00000000" w:rsidRPr="00000000">
              <w:rPr>
                <w:rFonts w:ascii="Fira Sans Extra Condensed" w:cs="Fira Sans Extra Condensed" w:eastAsia="Fira Sans Extra Condensed" w:hAnsi="Fira Sans Extra Condensed"/>
                <w:b w:val="1"/>
                <w:bCs w:val="1"/>
                <w:sz w:val="44"/>
                <w:szCs w:val="44"/>
                <w:rtl w:val="0"/>
              </w:rPr>
              <w:t xml:space="preserve">"Oh yes, the past can hurt. But from the way I see it, you can either run from it, or learn from it." -Rafiki</w:t>
            </w:r>
          </w:p>
        </w:tc>
      </w:tr>
    </w:tbl>
    <w:p w:rsidR="00000000" w:rsidDel="00000000" w:rsidP="00000000" w:rsidRDefault="00000000" w:rsidRPr="00000000" w14:paraId="00000026">
      <w:pPr>
        <w:tabs>
          <w:tab w:val="left" w:leader="none" w:pos="2930"/>
        </w:tabs>
        <w:spacing w:after="0" w:lineRule="auto"/>
        <w:rPr>
          <w:sz w:val="2"/>
          <w:szCs w:val="2"/>
        </w:rPr>
      </w:pPr>
      <w:r w:rsidDel="00000000" w:rsidR="00000000" w:rsidRPr="00000000">
        <w:rPr>
          <w:rtl w:val="0"/>
        </w:rPr>
      </w:r>
    </w:p>
    <w:sectPr>
      <w:pgSz w:h="16838" w:w="11906" w:orient="portrait"/>
      <w:pgMar w:bottom="566.9291338582677"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mailto:lsmith@brookvalegroby.com" TargetMode="External"/><Relationship Id="rId10" Type="http://schemas.openxmlformats.org/officeDocument/2006/relationships/image" Target="media/image3.png"/><Relationship Id="rId13" Type="http://schemas.openxmlformats.org/officeDocument/2006/relationships/hyperlink" Target="mailto:rsmith@brookvalegroby.com" TargetMode="External"/><Relationship Id="rId12" Type="http://schemas.openxmlformats.org/officeDocument/2006/relationships/hyperlink" Target="mailto:agoodger@brookvalegroby.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4.png"/><Relationship Id="rId14" Type="http://schemas.openxmlformats.org/officeDocument/2006/relationships/image" Target="media/image1.png"/><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5.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