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rFonts w:ascii="Fira Sans Extra Condensed" w:cs="Fira Sans Extra Condensed" w:eastAsia="Fira Sans Extra Condensed" w:hAnsi="Fira Sans Extra Condense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6098813</wp:posOffset>
            </wp:positionH>
            <wp:positionV relativeFrom="page">
              <wp:posOffset>436200</wp:posOffset>
            </wp:positionV>
            <wp:extent cx="945787" cy="1114678"/>
            <wp:effectExtent b="0" l="0" r="0" t="0"/>
            <wp:wrapSquare wrapText="bothSides" distB="0" distT="0" distL="114300" distR="114300"/>
            <wp:docPr id="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787" cy="1114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  <w:sz w:val="2"/>
          <w:szCs w:val="2"/>
        </w:rPr>
        <w:drawing>
          <wp:inline distB="114300" distT="114300" distL="114300" distR="114300">
            <wp:extent cx="1721213" cy="1208674"/>
            <wp:effectExtent b="0" l="0" r="0" t="0"/>
            <wp:docPr id="6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14574" l="0" r="0" t="15218"/>
                    <a:stretch>
                      <a:fillRect/>
                    </a:stretch>
                  </pic:blipFill>
                  <pic:spPr>
                    <a:xfrm>
                      <a:off x="0" y="0"/>
                      <a:ext cx="1721213" cy="1208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English, Media and Library 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Year 8 (Autumn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6470288</wp:posOffset>
            </wp:positionH>
            <wp:positionV relativeFrom="page">
              <wp:posOffset>4888824</wp:posOffset>
            </wp:positionV>
            <wp:extent cx="774338" cy="774338"/>
            <wp:effectExtent b="0" l="0" r="0" t="0"/>
            <wp:wrapNone/>
            <wp:docPr id="6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338" cy="774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45"/>
        <w:gridCol w:w="405"/>
        <w:gridCol w:w="6675"/>
        <w:tblGridChange w:id="0">
          <w:tblGrid>
            <w:gridCol w:w="3945"/>
            <w:gridCol w:w="405"/>
            <w:gridCol w:w="6675"/>
          </w:tblGrid>
        </w:tblGridChange>
      </w:tblGrid>
      <w:tr>
        <w:trPr>
          <w:cantSplit w:val="0"/>
          <w:trHeight w:val="26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2"/>
                <w:szCs w:val="32"/>
                <w:rtl w:val="0"/>
              </w:rPr>
              <w:t xml:space="preserve">Key Contacts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KS3 Lead: Lizzie Jones </w:t>
            </w: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ljones2@brookvalegroby-tmet.uk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Enrichment: Fran Nolan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fnolan@brookvalegroby-tmet.uk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Senior Faculty Lead: Amanda Bellamy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abellamy@brookvalegroby-tmet.uk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Half Term 1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  <w:rtl w:val="0"/>
              </w:rPr>
              <w:t xml:space="preserve">Mystery and Terror - Gothic Literature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Studying extracts from a variety of texts including The Castle of Otranto, The Picture of Dorian Gray and Dracula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Creating a genre specific atmosphere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Language and literary analysis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Creative writing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Audio-visual texts and media analysis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Half Term 2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  <w:rtl w:val="0"/>
              </w:rPr>
              <w:t xml:space="preserve">Shakespeare's Villain - Richard III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Shakespearean text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Exploring relationships between characters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Analysing Shakespeare’s language and creative choices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Societal and historical influences on the play, including modern and local investigations</w:t>
            </w:r>
          </w:p>
        </w:tc>
      </w:tr>
      <w:tr>
        <w:trPr>
          <w:cantSplit w:val="0"/>
          <w:trHeight w:val="2730.454687500000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Reading Plus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 online platform of texts designed for your child’s reading level and interests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One lesson a week consisting of 4 reading lessons and 1 vocabulary lesson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Develops comprehension and fluency reading skills 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Supports enjoyment of reading widely and often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4427700</wp:posOffset>
            </wp:positionH>
            <wp:positionV relativeFrom="page">
              <wp:posOffset>9316544</wp:posOffset>
            </wp:positionV>
            <wp:extent cx="434813" cy="438150"/>
            <wp:effectExtent b="0" l="0" r="0" t="0"/>
            <wp:wrapSquare wrapText="bothSides" distB="114300" distT="114300" distL="114300" distR="114300"/>
            <wp:docPr id="5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813" cy="43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1912574</wp:posOffset>
            </wp:positionH>
            <wp:positionV relativeFrom="page">
              <wp:posOffset>9202244</wp:posOffset>
            </wp:positionV>
            <wp:extent cx="495300" cy="495300"/>
            <wp:effectExtent b="0" l="0" r="0" t="0"/>
            <wp:wrapNone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6638025</wp:posOffset>
            </wp:positionH>
            <wp:positionV relativeFrom="page">
              <wp:posOffset>9202244</wp:posOffset>
            </wp:positionV>
            <wp:extent cx="558262" cy="549673"/>
            <wp:effectExtent b="0" l="0" r="0" t="0"/>
            <wp:wrapNone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16666" l="16547" r="17579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558262" cy="549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4005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  <w:rtl w:val="0"/>
              </w:rPr>
              <w:t xml:space="preserve">8 for 8 reading challenge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  <w:rtl w:val="0"/>
              </w:rPr>
              <w:t xml:space="preserve">Library inductions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  <w:rtl w:val="0"/>
              </w:rPr>
              <w:t xml:space="preserve">Look out for writing competitions throughout the year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have been given their A5 homework booklet to complete and return to class on the day their teacher has selected as 'homework check day'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Spellings related to the topic 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Reading Plus completion</w:t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KO’s are 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 commencing 8th September - Reading Plus Baseline assessment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 commencing 13th October - creative writing using a visual stimulus</w:t>
            </w:r>
          </w:p>
        </w:tc>
      </w:tr>
    </w:tbl>
    <w:p w:rsidR="00000000" w:rsidDel="00000000" w:rsidP="00000000" w:rsidRDefault="00000000" w:rsidRPr="00000000" w14:paraId="0000003F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“Show me a family of readers, and I will show you the people who move the world.”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tabs>
          <w:tab w:val="left" w:leader="none" w:pos="2930"/>
        </w:tabs>
        <w:spacing w:after="0" w:lineRule="auto"/>
        <w:rPr>
          <w:rFonts w:ascii="Fira Sans Extra Condensed" w:cs="Fira Sans Extra Condensed" w:eastAsia="Fira Sans Extra Condensed" w:hAnsi="Fira Sans Extra Condensed"/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nolan@brookvalegroby-tmet.uk" TargetMode="External"/><Relationship Id="rId10" Type="http://schemas.openxmlformats.org/officeDocument/2006/relationships/hyperlink" Target="mailto:ljones2@brookvalegroby-tmet.uk" TargetMode="External"/><Relationship Id="rId13" Type="http://schemas.openxmlformats.org/officeDocument/2006/relationships/image" Target="media/image2.png"/><Relationship Id="rId12" Type="http://schemas.openxmlformats.org/officeDocument/2006/relationships/hyperlink" Target="mailto:abellamy@brookvalegroby-tmet.u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e+jUxcQT3Bq+UB4kVmmqfsxkQ==">CgMxLjA4AHIhMVBGQmNCVlBQNmhLNEZETWF5OHV5YWFFRjB0UjU4U1o2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