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6202866</wp:posOffset>
            </wp:positionH>
            <wp:positionV relativeFrom="page">
              <wp:posOffset>36150</wp:posOffset>
            </wp:positionV>
            <wp:extent cx="1196109" cy="1409700"/>
            <wp:effectExtent b="0" l="0" r="0" t="0"/>
            <wp:wrapSquare wrapText="bothSides" distB="0" distT="0" distL="114300" distR="114300"/>
            <wp:docPr id="6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drawing>
          <wp:inline distB="0" distT="0" distL="0" distR="0">
            <wp:extent cx="997902" cy="5619750"/>
            <wp:effectExtent b="0" l="0" r="0" t="0"/>
            <wp:docPr id="6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rot="5400000">
                      <a:off x="0" y="0"/>
                      <a:ext cx="997902"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rtl w:val="0"/>
        </w:rPr>
      </w:r>
    </w:p>
    <w:tbl>
      <w:tblPr>
        <w:tblStyle w:val="Table1"/>
        <w:tblW w:w="109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05"/>
        <w:tblGridChange w:id="0">
          <w:tblGrid>
            <w:gridCol w:w="10905"/>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 GCSE Food Preparation and Nutrition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  - Year 11 - (Autumn term)</w:t>
            </w:r>
          </w:p>
        </w:tc>
      </w:tr>
    </w:tbl>
    <w:p w:rsidR="00000000" w:rsidDel="00000000" w:rsidP="00000000" w:rsidRDefault="00000000" w:rsidRPr="00000000" w14:paraId="00000005">
      <w:pPr>
        <w:spacing w:after="0" w:lineRule="auto"/>
        <w:rPr/>
      </w:pPr>
      <w:r w:rsidDel="00000000" w:rsidR="00000000" w:rsidRPr="00000000">
        <w:rPr>
          <w:rtl w:val="0"/>
        </w:rPr>
      </w:r>
    </w:p>
    <w:tbl>
      <w:tblPr>
        <w:tblStyle w:val="Table2"/>
        <w:tblW w:w="1099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6"/>
        <w:gridCol w:w="373"/>
        <w:gridCol w:w="7614"/>
        <w:tblGridChange w:id="0">
          <w:tblGrid>
            <w:gridCol w:w="3006"/>
            <w:gridCol w:w="373"/>
            <w:gridCol w:w="7614"/>
          </w:tblGrid>
        </w:tblGridChange>
      </w:tblGrid>
      <w:tr>
        <w:trPr>
          <w:cantSplit w:val="0"/>
          <w:trHeight w:val="5148.000000000001"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20"/>
                <w:szCs w:val="20"/>
              </w:rPr>
            </w:pPr>
            <w:hyperlink r:id="rId9">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ebrayne@brookvalegroby-tmet.uk</w:t>
              </w:r>
            </w:hyperlink>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                  Subject Lead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hyperlink r:id="rId10">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cdepledge@brookvalegroby-tmet.uk</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If you have any questions, please do not hesitate to contact your son/daughter’s subject teacher or the Subject Lead</w:t>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638175</wp:posOffset>
                  </wp:positionV>
                  <wp:extent cx="554400" cy="554400"/>
                  <wp:effectExtent b="0" l="0" r="0" t="0"/>
                  <wp:wrapNone/>
                  <wp:docPr id="6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4400" cy="5544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undertaking their NEA1 Food Investigation task towards the end of this first half term and  their NEA 2 Food preparation assessment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Pr>
            </w:pP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NEA 1  brief is set by AQA and ‘Students will investigate the working characteristics and the functional and chemical properties of a particular ingredient through practical investigation.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Pr>
            </w:pP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Students will produce a report which will include research into how ingredients work and why’.</w:t>
            </w: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This is carried out over 10 hours with all work being completed in school. This is worth 15% of the final grade. </w:t>
            </w:r>
            <w:r w:rsidDel="00000000" w:rsidR="00000000" w:rsidRPr="00000000">
              <w:rPr>
                <w:rFonts w:ascii="Fira Sans Extra Condensed" w:cs="Fira Sans Extra Condensed" w:eastAsia="Fira Sans Extra Condensed" w:hAnsi="Fira Sans Extra Condensed"/>
                <w:i w:val="0"/>
                <w:smallCaps w:val="0"/>
                <w:strike w:val="0"/>
                <w:color w:val="000000"/>
                <w:sz w:val="12"/>
                <w:szCs w:val="12"/>
                <w:u w:val="none"/>
                <w:shd w:fill="auto" w:val="clear"/>
                <w:vertAlign w:val="baseline"/>
                <w:rtl w:val="0"/>
              </w:rPr>
              <w:t xml:space="preserve">https://www.aqa.org.uk/subjects/food/gcse/food-preparation-and-nutrition-8585/scheme-of-assessment </w:t>
            </w:r>
            <w:r w:rsidDel="00000000" w:rsidR="00000000" w:rsidRPr="00000000">
              <w:rPr>
                <w:rtl w:val="0"/>
              </w:rPr>
            </w:r>
          </w:p>
          <w:p w:rsidR="00000000" w:rsidDel="00000000" w:rsidP="00000000" w:rsidRDefault="00000000" w:rsidRPr="00000000" w14:paraId="00000012">
            <w:pPr>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Pr>
            </w:pPr>
            <w:r w:rsidDel="00000000" w:rsidR="00000000" w:rsidRPr="00000000">
              <w:rPr>
                <w:rFonts w:ascii="Fira Sans Extra Condensed" w:cs="Fira Sans Extra Condensed" w:eastAsia="Fira Sans Extra Condensed" w:hAnsi="Fira Sans Extra Condensed"/>
                <w:rtl w:val="0"/>
              </w:rPr>
              <w:t xml:space="preserve">NEA 2 brief is set by AQA. In this task,students will prepare, cook and present a final menu of three dishes to meet the needs of a specific context. Students must select appropriate technical skills and processes and create 3–4 dishes to showcase their skills. They will then produce their final menu within a single period of no more than 3 hours, planning in advance how this will be achieved.’ </w:t>
            </w:r>
            <w:r w:rsidDel="00000000" w:rsidR="00000000" w:rsidRPr="00000000">
              <w:rPr>
                <w:rFonts w:ascii="Fira Sans Extra Condensed" w:cs="Fira Sans Extra Condensed" w:eastAsia="Fira Sans Extra Condensed" w:hAnsi="Fira Sans Extra Condensed"/>
                <w:sz w:val="12"/>
                <w:szCs w:val="12"/>
                <w:rtl w:val="0"/>
              </w:rPr>
              <w:t xml:space="preserve">https://www.aqa.org.uk/subjects/food/gcse/food-preparation-and-nutrition-8585/scheme-of-assessment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3924168</wp:posOffset>
                  </wp:positionH>
                  <wp:positionV relativeFrom="paragraph">
                    <wp:posOffset>619125</wp:posOffset>
                  </wp:positionV>
                  <wp:extent cx="881351" cy="881351"/>
                  <wp:effectExtent b="0" l="0" r="0" t="0"/>
                  <wp:wrapSquare wrapText="bothSides" distB="114300" distT="114300" distL="114300" distR="114300"/>
                  <wp:docPr id="6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81351" cy="881351"/>
                          </a:xfrm>
                          <a:prstGeom prst="rect"/>
                          <a:ln/>
                        </pic:spPr>
                      </pic:pic>
                    </a:graphicData>
                  </a:graphic>
                </wp:anchor>
              </w:drawing>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Before both </w:t>
            </w:r>
            <w:r w:rsidDel="00000000" w:rsidR="00000000" w:rsidRPr="00000000">
              <w:rPr>
                <w:rFonts w:ascii="Fira Sans Extra Condensed" w:cs="Fira Sans Extra Condensed" w:eastAsia="Fira Sans Extra Condensed" w:hAnsi="Fira Sans Extra Condensed"/>
                <w:rtl w:val="0"/>
              </w:rPr>
              <w:t xml:space="preserve">these</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 assessments </w:t>
            </w:r>
            <w:r w:rsidDel="00000000" w:rsidR="00000000" w:rsidRPr="00000000">
              <w:rPr>
                <w:rFonts w:ascii="Fira Sans Extra Condensed" w:cs="Fira Sans Extra Condensed" w:eastAsia="Fira Sans Extra Condensed" w:hAnsi="Fira Sans Extra Condensed"/>
                <w:rtl w:val="0"/>
              </w:rPr>
              <w:t xml:space="preserve">take</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 </w:t>
            </w:r>
            <w:r w:rsidDel="00000000" w:rsidR="00000000" w:rsidRPr="00000000">
              <w:rPr>
                <w:rFonts w:ascii="Fira Sans Extra Condensed" w:cs="Fira Sans Extra Condensed" w:eastAsia="Fira Sans Extra Condensed" w:hAnsi="Fira Sans Extra Condensed"/>
                <w:rtl w:val="0"/>
              </w:rPr>
              <w:t xml:space="preserve">place students will</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 undertake a Mini </w:t>
            </w:r>
            <w:r w:rsidDel="00000000" w:rsidR="00000000" w:rsidRPr="00000000">
              <w:rPr>
                <w:rFonts w:ascii="Fira Sans Extra Condensed" w:cs="Fira Sans Extra Condensed" w:eastAsia="Fira Sans Extra Condensed" w:hAnsi="Fira Sans Extra Condensed"/>
                <w:rtl w:val="0"/>
              </w:rPr>
              <w:t xml:space="preserve">Mock before</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 they undertake their formal assessment.</w:t>
            </w: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It is vitally important </w:t>
            </w:r>
            <w:r w:rsidDel="00000000" w:rsidR="00000000" w:rsidRPr="00000000">
              <w:rPr>
                <w:rFonts w:ascii="Fira Sans Extra Condensed" w:cs="Fira Sans Extra Condensed" w:eastAsia="Fira Sans Extra Condensed" w:hAnsi="Fira Sans Extra Condensed"/>
                <w:rtl w:val="0"/>
              </w:rPr>
              <w:t xml:space="preserve">that students</w:t>
            </w: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 do now miss their assessment time.  </w:t>
            </w:r>
          </w:p>
        </w:tc>
      </w:tr>
    </w:tbl>
    <w:p w:rsidR="00000000" w:rsidDel="00000000" w:rsidP="00000000" w:rsidRDefault="00000000" w:rsidRPr="00000000" w14:paraId="00000014">
      <w:pPr>
        <w:spacing w:after="0" w:lineRule="auto"/>
        <w:rPr/>
      </w:pPr>
      <w:r w:rsidDel="00000000" w:rsidR="00000000" w:rsidRPr="00000000">
        <w:rPr>
          <w:rtl w:val="0"/>
        </w:rPr>
      </w:r>
    </w:p>
    <w:tbl>
      <w:tblPr>
        <w:tblStyle w:val="Table3"/>
        <w:tblW w:w="109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96"/>
        <w:gridCol w:w="3402"/>
        <w:gridCol w:w="396"/>
        <w:gridCol w:w="3402"/>
        <w:tblGridChange w:id="0">
          <w:tblGrid>
            <w:gridCol w:w="3402"/>
            <w:gridCol w:w="396"/>
            <w:gridCol w:w="3402"/>
            <w:gridCol w:w="396"/>
            <w:gridCol w:w="3402"/>
          </w:tblGrid>
        </w:tblGridChange>
      </w:tblGrid>
      <w:tr>
        <w:trPr>
          <w:cantSplit w:val="0"/>
          <w:trHeight w:val="4743"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Competitions may take place this year.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dishes to further develop practical skills for NEA2.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Food work so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r w:rsidDel="00000000" w:rsidR="00000000" w:rsidRPr="00000000">
              <w:drawing>
                <wp:anchor allowOverlap="1" behindDoc="0" distB="114300" distT="114300" distL="114300" distR="114300" hidden="0" layoutInCell="1" locked="0" relativeHeight="0" simplePos="0">
                  <wp:simplePos x="0" y="0"/>
                  <wp:positionH relativeFrom="column">
                    <wp:posOffset>1504950</wp:posOffset>
                  </wp:positionH>
                  <wp:positionV relativeFrom="paragraph">
                    <wp:posOffset>189548</wp:posOffset>
                  </wp:positionV>
                  <wp:extent cx="619125" cy="619125"/>
                  <wp:effectExtent b="0" l="0" r="0" t="0"/>
                  <wp:wrapNone/>
                  <wp:docPr id="6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2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2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r w:rsidDel="00000000" w:rsidR="00000000" w:rsidRPr="00000000">
              <w:drawing>
                <wp:anchor allowOverlap="1" behindDoc="0" distB="0" distT="0" distL="114300" distR="114300" hidden="0" layoutInCell="1" locked="0" relativeHeight="0" simplePos="0">
                  <wp:simplePos x="0" y="0"/>
                  <wp:positionH relativeFrom="column">
                    <wp:posOffset>1381125</wp:posOffset>
                  </wp:positionH>
                  <wp:positionV relativeFrom="paragraph">
                    <wp:posOffset>293370</wp:posOffset>
                  </wp:positionV>
                  <wp:extent cx="614680" cy="614680"/>
                  <wp:effectExtent b="0" l="0" r="0" t="0"/>
                  <wp:wrapSquare wrapText="bothSides" distB="0" distT="0" distL="114300" distR="114300"/>
                  <wp:docPr id="6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4680" cy="614680"/>
                          </a:xfrm>
                          <a:prstGeom prst="rect"/>
                          <a:ln/>
                        </pic:spPr>
                      </pic:pic>
                    </a:graphicData>
                  </a:graphic>
                </wp:anchor>
              </w:drawing>
            </w:r>
          </w:p>
          <w:p w:rsidR="00000000" w:rsidDel="00000000" w:rsidP="00000000" w:rsidRDefault="00000000" w:rsidRPr="00000000" w14:paraId="0000002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w:t>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color w:val="0000ff"/>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1.Students will be assessed using quiz questions on the topics studied as well as homework tasks.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2. Mini mock will help inform students where to improve. </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Pr>
            </w:pPr>
            <w:r w:rsidDel="00000000" w:rsidR="00000000" w:rsidRPr="00000000">
              <w:rPr>
                <w:rFonts w:ascii="Fira Sans Extra Condensed" w:cs="Fira Sans Extra Condensed" w:eastAsia="Fira Sans Extra Condensed" w:hAnsi="Fira Sans Extra Condensed"/>
                <w:i w:val="0"/>
                <w:smallCaps w:val="0"/>
                <w:strike w:val="0"/>
                <w:color w:val="000000"/>
                <w:sz w:val="22"/>
                <w:szCs w:val="22"/>
                <w:u w:val="none"/>
                <w:shd w:fill="auto" w:val="clear"/>
                <w:vertAlign w:val="baseline"/>
                <w:rtl w:val="0"/>
              </w:rPr>
              <w:t xml:space="preserve">Once the NEA assessments have begun students will be working independently to complete their work in exam conditions.. </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1514475</wp:posOffset>
                  </wp:positionH>
                  <wp:positionV relativeFrom="paragraph">
                    <wp:posOffset>361950</wp:posOffset>
                  </wp:positionV>
                  <wp:extent cx="619125" cy="608330"/>
                  <wp:effectExtent b="0" l="0" r="0" t="0"/>
                  <wp:wrapNone/>
                  <wp:docPr id="65" name="image5.png"/>
                  <a:graphic>
                    <a:graphicData uri="http://schemas.openxmlformats.org/drawingml/2006/picture">
                      <pic:pic>
                        <pic:nvPicPr>
                          <pic:cNvPr id="0" name="image5.png"/>
                          <pic:cNvPicPr preferRelativeResize="0"/>
                        </pic:nvPicPr>
                        <pic:blipFill>
                          <a:blip r:embed="rId15"/>
                          <a:srcRect b="16666" l="16547" r="17578" t="17739"/>
                          <a:stretch>
                            <a:fillRect/>
                          </a:stretch>
                        </pic:blipFill>
                        <pic:spPr>
                          <a:xfrm>
                            <a:off x="0" y="0"/>
                            <a:ext cx="619125" cy="608330"/>
                          </a:xfrm>
                          <a:prstGeom prst="rect"/>
                          <a:ln/>
                        </pic:spPr>
                      </pic:pic>
                    </a:graphicData>
                  </a:graphic>
                </wp:anchor>
              </w:drawing>
            </w:r>
          </w:p>
        </w:tc>
      </w:tr>
    </w:tbl>
    <w:p w:rsidR="00000000" w:rsidDel="00000000" w:rsidP="00000000" w:rsidRDefault="00000000" w:rsidRPr="00000000" w14:paraId="0000002A">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 ‘No one is born a great cook, one learns by doing ’</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Julia Childs </w:t>
            </w:r>
          </w:p>
        </w:tc>
      </w:tr>
    </w:tbl>
    <w:p w:rsidR="00000000" w:rsidDel="00000000" w:rsidP="00000000" w:rsidRDefault="00000000" w:rsidRPr="00000000" w14:paraId="0000002C">
      <w:pPr>
        <w:tabs>
          <w:tab w:val="left" w:leader="none" w:pos="2930"/>
        </w:tabs>
        <w:spacing w:after="0" w:lineRule="auto"/>
        <w:rPr>
          <w:sz w:val="2"/>
          <w:szCs w:val="2"/>
        </w:rPr>
      </w:pPr>
      <w:r w:rsidDel="00000000" w:rsidR="00000000" w:rsidRPr="00000000">
        <w:rPr>
          <w:rtl w:val="0"/>
        </w:rPr>
      </w:r>
    </w:p>
    <w:sectPr>
      <w:pgSz w:h="16838" w:w="11906" w:orient="portrait"/>
      <w:pgMar w:bottom="826.1811023622045" w:top="283.46456692913387"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287EB0"/>
    <w:pPr>
      <w:ind w:left="720"/>
      <w:contextualSpacing w:val="1"/>
    </w:p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cdepledge@brookvalegroby-tmet.uk" TargetMode="External"/><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brayne@brookvalegroby-tmet.uk" TargetMode="External"/><Relationship Id="rId15" Type="http://schemas.openxmlformats.org/officeDocument/2006/relationships/image" Target="media/image5.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w1rAj/Ca9EbtkUJCeSNDBI0g==">CgMxLjAyCGguZ2pkZ3hzOAByITFyb3BFT3RRZGx4MlkzMGlfc3Ytb1pyMExqT1hhdEVaaA==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2023-09-05T20:38:00Z</dcterms:created>
  <dc:creator>Amelia Ainsworth</dc:creator>
</cp:coreProperties>
</file>