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bookmarkStart w:colFirst="0" w:colLast="0" w:name="_heading=h.gjdgxs" w:id="0"/>
      <w:bookmarkEnd w:id="0"/>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6260016</wp:posOffset>
            </wp:positionH>
            <wp:positionV relativeFrom="page">
              <wp:posOffset>131400</wp:posOffset>
            </wp:positionV>
            <wp:extent cx="1196109" cy="1409700"/>
            <wp:effectExtent b="0" l="0" r="0" t="0"/>
            <wp:wrapSquare wrapText="bothSides" distB="0" distT="0" distL="114300" distR="114300"/>
            <wp:docPr id="6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96109" cy="1409700"/>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-76198</wp:posOffset>
            </wp:positionH>
            <wp:positionV relativeFrom="paragraph">
              <wp:posOffset>114300</wp:posOffset>
            </wp:positionV>
            <wp:extent cx="5934075" cy="1067390"/>
            <wp:effectExtent b="0" l="0" r="0" t="0"/>
            <wp:wrapNone/>
            <wp:docPr id="6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34075" cy="1067390"/>
                    </a:xfrm>
                    <a:prstGeom prst="rect"/>
                    <a:ln/>
                  </pic:spPr>
                </pic:pic>
              </a:graphicData>
            </a:graphic>
          </wp:anchor>
        </w:drawing>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p w:rsidR="00000000" w:rsidDel="00000000" w:rsidP="00000000" w:rsidRDefault="00000000" w:rsidRPr="00000000" w14:paraId="0000001C">
      <w:pPr>
        <w:spacing w:after="0" w:lineRule="auto"/>
        <w:rPr>
          <w:sz w:val="2"/>
          <w:szCs w:val="2"/>
        </w:rPr>
      </w:pPr>
      <w:r w:rsidDel="00000000" w:rsidR="00000000" w:rsidRPr="00000000">
        <w:rPr>
          <w:rtl w:val="0"/>
        </w:rPr>
      </w:r>
    </w:p>
    <w:p w:rsidR="00000000" w:rsidDel="00000000" w:rsidP="00000000" w:rsidRDefault="00000000" w:rsidRPr="00000000" w14:paraId="0000001D">
      <w:pPr>
        <w:spacing w:after="0" w:lineRule="auto"/>
        <w:rPr>
          <w:sz w:val="2"/>
          <w:szCs w:val="2"/>
        </w:rPr>
      </w:pP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Food - Year 9 – Development of Food Skills</w:t>
            </w:r>
          </w:p>
        </w:tc>
      </w:tr>
    </w:tbl>
    <w:p w:rsidR="00000000" w:rsidDel="00000000" w:rsidP="00000000" w:rsidRDefault="00000000" w:rsidRPr="00000000" w14:paraId="0000001F">
      <w:pPr>
        <w:spacing w:after="0" w:lineRule="auto"/>
        <w:rPr>
          <w:sz w:val="20"/>
          <w:szCs w:val="20"/>
        </w:rPr>
      </w:pPr>
      <w:r w:rsidDel="00000000" w:rsidR="00000000" w:rsidRPr="00000000">
        <w:rPr>
          <w:sz w:val="20"/>
          <w:szCs w:val="20"/>
        </w:rPr>
        <w:drawing>
          <wp:anchor allowOverlap="1" behindDoc="0" distB="0" distT="0" distL="114300" distR="114300" hidden="0" layoutInCell="1" locked="0" relativeHeight="0" simplePos="0">
            <wp:simplePos x="0" y="0"/>
            <wp:positionH relativeFrom="page">
              <wp:posOffset>1026749</wp:posOffset>
            </wp:positionH>
            <wp:positionV relativeFrom="page">
              <wp:posOffset>5395204</wp:posOffset>
            </wp:positionV>
            <wp:extent cx="554400" cy="554400"/>
            <wp:effectExtent b="0" l="0" r="0" t="0"/>
            <wp:wrapNone/>
            <wp:docPr id="6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54400" cy="5544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75"/>
        <w:gridCol w:w="7635"/>
        <w:tblGridChange w:id="0">
          <w:tblGrid>
            <w:gridCol w:w="3015"/>
            <w:gridCol w:w="375"/>
            <w:gridCol w:w="763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1">
            <w:pPr>
              <w:widowControl w:val="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color w:val="1155cc"/>
                <w:sz w:val="20"/>
                <w:szCs w:val="20"/>
                <w:u w:val="single"/>
                <w:rtl w:val="0"/>
              </w:rPr>
              <w:t xml:space="preserve">ebrayne@brookvalegroby-tmet.uk-</w:t>
            </w:r>
            <w:r w:rsidDel="00000000" w:rsidR="00000000" w:rsidRPr="00000000">
              <w:rPr>
                <w:rtl w:val="0"/>
              </w:rPr>
            </w:r>
          </w:p>
          <w:p w:rsidR="00000000" w:rsidDel="00000000" w:rsidP="00000000" w:rsidRDefault="00000000" w:rsidRPr="00000000" w14:paraId="00000022">
            <w:pPr>
              <w:widowControl w:val="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Subject lead</w:t>
            </w:r>
          </w:p>
          <w:p w:rsidR="00000000" w:rsidDel="00000000" w:rsidP="00000000" w:rsidRDefault="00000000" w:rsidRPr="00000000" w14:paraId="00000023">
            <w:pPr>
              <w:widowControl w:val="0"/>
              <w:jc w:val="center"/>
              <w:rPr>
                <w:rFonts w:ascii="Fira Sans Extra Condensed" w:cs="Fira Sans Extra Condensed" w:eastAsia="Fira Sans Extra Condensed" w:hAnsi="Fira Sans Extra Condensed"/>
                <w:sz w:val="20"/>
                <w:szCs w:val="20"/>
              </w:rPr>
            </w:pPr>
            <w:hyperlink r:id="rId10">
              <w:r w:rsidDel="00000000" w:rsidR="00000000" w:rsidRPr="00000000">
                <w:rPr>
                  <w:rFonts w:ascii="Fira Sans Extra Condensed" w:cs="Fira Sans Extra Condensed" w:eastAsia="Fira Sans Extra Condensed" w:hAnsi="Fira Sans Extra Condensed"/>
                  <w:color w:val="1155cc"/>
                  <w:sz w:val="20"/>
                  <w:szCs w:val="20"/>
                  <w:u w:val="single"/>
                  <w:rtl w:val="0"/>
                </w:rPr>
                <w:t xml:space="preserve">hdepledge@brookvalegroby-tmet.uk</w:t>
              </w:r>
            </w:hyperlink>
            <w:r w:rsidDel="00000000" w:rsidR="00000000" w:rsidRPr="00000000">
              <w:rPr>
                <w:rtl w:val="0"/>
              </w:rPr>
            </w:r>
          </w:p>
          <w:p w:rsidR="00000000" w:rsidDel="00000000" w:rsidP="00000000" w:rsidRDefault="00000000" w:rsidRPr="00000000" w14:paraId="00000024">
            <w:pPr>
              <w:widowControl w:val="0"/>
              <w:jc w:val="left"/>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 </w:t>
            </w:r>
          </w:p>
          <w:p w:rsidR="00000000" w:rsidDel="00000000" w:rsidP="00000000" w:rsidRDefault="00000000" w:rsidRPr="00000000" w14:paraId="00000025">
            <w:pPr>
              <w:widowControl w:val="0"/>
              <w:jc w:val="center"/>
              <w:rPr>
                <w:rFonts w:ascii="Fira Sans Extra Condensed" w:cs="Fira Sans Extra Condensed" w:eastAsia="Fira Sans Extra Condensed" w:hAnsi="Fira Sans Extra Condensed"/>
                <w:sz w:val="18"/>
                <w:szCs w:val="18"/>
              </w:rPr>
            </w:pPr>
            <w:hyperlink r:id="rId11">
              <w:r w:rsidDel="00000000" w:rsidR="00000000" w:rsidRPr="00000000">
                <w:rPr>
                  <w:rFonts w:ascii="Fira Sans Extra Condensed" w:cs="Fira Sans Extra Condensed" w:eastAsia="Fira Sans Extra Condensed" w:hAnsi="Fira Sans Extra Condensed"/>
                  <w:color w:val="1155cc"/>
                  <w:sz w:val="18"/>
                  <w:szCs w:val="18"/>
                  <w:u w:val="single"/>
                  <w:rtl w:val="0"/>
                </w:rPr>
                <w:t xml:space="preserve">smamo-curtis@brookvalegroby-tmet.uk</w:t>
              </w:r>
            </w:hyperlink>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If you have any questions, please do not hesitate to contact your son/daughter’s subject </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teacher or the </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Lead</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sz w:val="24"/>
                <w:szCs w:val="24"/>
                <w:rtl w:val="0"/>
              </w:rPr>
              <w:t xml:space="preserve">I</w:t>
            </w:r>
            <w:r w:rsidDel="00000000" w:rsidR="00000000" w:rsidRPr="00000000">
              <w:rPr>
                <w:rFonts w:ascii="Fira Sans Extra Condensed" w:cs="Fira Sans Extra Condensed" w:eastAsia="Fira Sans Extra Condensed" w:hAnsi="Fira Sans Extra Condensed"/>
                <w:rtl w:val="0"/>
              </w:rPr>
              <w:t xml:space="preserve">n year 9 students will spend approximately 20 weeks in the food rotation as it will have been an option choice, this is divided into two 10-week rotations. The first rotation looks at health and safety. Nutrients and the consequences of a poor diet. It considers different dietary groups and their specific needs. Food development is researched and the wants and needs of groups are identified. Students learn how to adapt a recipe looking at alternative ingredients. Food and the environment is researched.</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Do-Now general knowledge is included in written lessons and supports students learning of the weekly set knowledge organiser tasks. </w:t>
            </w:r>
            <w:r w:rsidDel="00000000" w:rsidR="00000000" w:rsidRPr="00000000">
              <w:drawing>
                <wp:anchor allowOverlap="1" behindDoc="0" distB="114300" distT="114300" distL="114300" distR="114300" hidden="0" layoutInCell="1" locked="0" relativeHeight="0" simplePos="0">
                  <wp:simplePos x="0" y="0"/>
                  <wp:positionH relativeFrom="column">
                    <wp:posOffset>3990843</wp:posOffset>
                  </wp:positionH>
                  <wp:positionV relativeFrom="paragraph">
                    <wp:posOffset>319987</wp:posOffset>
                  </wp:positionV>
                  <wp:extent cx="752475" cy="752475"/>
                  <wp:effectExtent b="0" l="0" r="0" t="0"/>
                  <wp:wrapSquare wrapText="bothSides" distB="114300" distT="114300" distL="114300" distR="114300"/>
                  <wp:docPr id="6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752475" cy="752475"/>
                          </a:xfrm>
                          <a:prstGeom prst="rect"/>
                          <a:ln/>
                        </pic:spPr>
                      </pic:pic>
                    </a:graphicData>
                  </a:graphic>
                </wp:anchor>
              </w:drawing>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will make a variety of products in year 9 these include </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Curry, Chickpea burger, vegetable samosas and dutch apple cake. </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Year 9 will also be experiencing a mini NEA 1  Food assessment where the students look at the functional and chemical properties of ingredients. </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Skills are developed through the dishes and students are encouraged to work as independently as possible with practical tasks ready for possible GCSE in year 10.</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sz w:val="30"/>
                <w:szCs w:val="30"/>
                <w:rtl w:val="0"/>
              </w:rPr>
              <w:t xml:space="preserve"> </w:t>
            </w:r>
            <w:r w:rsidDel="00000000" w:rsidR="00000000" w:rsidRPr="00000000">
              <w:rPr>
                <w:rtl w:val="0"/>
              </w:rPr>
            </w:r>
          </w:p>
        </w:tc>
      </w:tr>
    </w:tbl>
    <w:p w:rsidR="00000000" w:rsidDel="00000000" w:rsidP="00000000" w:rsidRDefault="00000000" w:rsidRPr="00000000" w14:paraId="00000036">
      <w:pPr>
        <w:spacing w:after="0" w:lineRule="auto"/>
        <w:rPr>
          <w:sz w:val="14"/>
          <w:szCs w:val="14"/>
        </w:rPr>
      </w:pPr>
      <w:r w:rsidDel="00000000" w:rsidR="00000000" w:rsidRPr="00000000">
        <w:rPr>
          <w:rtl w:val="0"/>
        </w:rPr>
      </w:r>
    </w:p>
    <w:tbl>
      <w:tblPr>
        <w:tblStyle w:val="Table3"/>
        <w:tblW w:w="1099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2"/>
        <w:gridCol w:w="396"/>
        <w:gridCol w:w="3402"/>
        <w:gridCol w:w="396"/>
        <w:gridCol w:w="3402"/>
        <w:tblGridChange w:id="0">
          <w:tblGrid>
            <w:gridCol w:w="3402"/>
            <w:gridCol w:w="396"/>
            <w:gridCol w:w="3402"/>
            <w:gridCol w:w="396"/>
            <w:gridCol w:w="3402"/>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3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An ADT Enrichment Google Classroom created for students.</w:t>
            </w:r>
          </w:p>
          <w:p w:rsidR="00000000" w:rsidDel="00000000" w:rsidP="00000000" w:rsidRDefault="00000000" w:rsidRPr="00000000" w14:paraId="00000039">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can adapt recipes to suit the needs of people at home.</w:t>
            </w:r>
          </w:p>
          <w:p w:rsidR="00000000" w:rsidDel="00000000" w:rsidP="00000000" w:rsidRDefault="00000000" w:rsidRPr="00000000" w14:paraId="0000003B">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Research new recipes and cook at home, bringing in pictures to display in school and gain rewards.</w:t>
            </w:r>
          </w:p>
          <w:p w:rsidR="00000000" w:rsidDel="00000000" w:rsidP="00000000" w:rsidRDefault="00000000" w:rsidRPr="00000000" w14:paraId="0000003D">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Competitions at various times of the year are held.</w:t>
            </w:r>
          </w:p>
          <w:p w:rsidR="00000000" w:rsidDel="00000000" w:rsidP="00000000" w:rsidRDefault="00000000" w:rsidRPr="00000000" w14:paraId="0000003F">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40">
            <w:pPr>
              <w:widowControl w:val="0"/>
              <w:rPr>
                <w:rFonts w:ascii="Fira Sans Extra Condensed" w:cs="Fira Sans Extra Condensed" w:eastAsia="Fira Sans Extra Condensed" w:hAnsi="Fira Sans Extra Condense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1057910</wp:posOffset>
                  </wp:positionH>
                  <wp:positionV relativeFrom="paragraph">
                    <wp:posOffset>114300</wp:posOffset>
                  </wp:positionV>
                  <wp:extent cx="619125" cy="619125"/>
                  <wp:effectExtent b="0" l="0" r="0" t="0"/>
                  <wp:wrapNone/>
                  <wp:docPr id="6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19125" cy="619125"/>
                          </a:xfrm>
                          <a:prstGeom prst="rect"/>
                          <a:ln/>
                        </pic:spPr>
                      </pic:pic>
                    </a:graphicData>
                  </a:graphic>
                </wp:anchor>
              </w:drawing>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44">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are responsible for making sure they have the correct ingredients and containers organised ready for practical food lessons. Recipes are given out to students at the start of the rotation and  are posted on the Google classroom. Recipes may be adapted to suit dietary needs.</w:t>
            </w:r>
          </w:p>
          <w:p w:rsidR="00000000" w:rsidDel="00000000" w:rsidP="00000000" w:rsidRDefault="00000000" w:rsidRPr="00000000" w14:paraId="00000045">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Knowledge Organisers to support them with home learning (20:20:20)</w:t>
            </w:r>
          </w:p>
          <w:p w:rsidR="00000000" w:rsidDel="00000000" w:rsidP="00000000" w:rsidRDefault="00000000" w:rsidRPr="00000000" w14:paraId="0000004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have access to all materials to help </w:t>
            </w:r>
            <w:r w:rsidDel="00000000" w:rsidR="00000000" w:rsidRPr="00000000">
              <w:drawing>
                <wp:anchor allowOverlap="1" behindDoc="0" distB="114300" distT="114300" distL="114300" distR="114300" hidden="0" layoutInCell="1" locked="0" relativeHeight="0" simplePos="0">
                  <wp:simplePos x="0" y="0"/>
                  <wp:positionH relativeFrom="column">
                    <wp:posOffset>1419225</wp:posOffset>
                  </wp:positionH>
                  <wp:positionV relativeFrom="paragraph">
                    <wp:posOffset>598170</wp:posOffset>
                  </wp:positionV>
                  <wp:extent cx="614680" cy="614680"/>
                  <wp:effectExtent b="0" l="0" r="0" t="0"/>
                  <wp:wrapNone/>
                  <wp:docPr id="6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14680" cy="614680"/>
                          </a:xfrm>
                          <a:prstGeom prst="rect"/>
                          <a:ln/>
                        </pic:spPr>
                      </pic:pic>
                    </a:graphicData>
                  </a:graphic>
                </wp:anchor>
              </w:drawing>
            </w:r>
          </w:p>
          <w:p w:rsidR="00000000" w:rsidDel="00000000" w:rsidP="00000000" w:rsidRDefault="00000000" w:rsidRPr="00000000" w14:paraId="00000047">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This is </w:t>
            </w:r>
          </w:p>
          <w:p w:rsidR="00000000" w:rsidDel="00000000" w:rsidP="00000000" w:rsidRDefault="00000000" w:rsidRPr="00000000" w14:paraId="0000004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shared with students in </w:t>
            </w:r>
          </w:p>
          <w:p w:rsidR="00000000" w:rsidDel="00000000" w:rsidP="00000000" w:rsidRDefault="00000000" w:rsidRPr="00000000" w14:paraId="00000049">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lessons</w:t>
            </w:r>
            <w:r w:rsidDel="00000000" w:rsidR="00000000" w:rsidRPr="00000000">
              <w:rPr>
                <w:rFonts w:ascii="Fira Sans Extra Condensed" w:cs="Fira Sans Extra Condensed" w:eastAsia="Fira Sans Extra Condensed" w:hAnsi="Fira Sans Extra Condensed"/>
                <w:color w:val="0000ff"/>
                <w:rtl w:val="0"/>
              </w:rPr>
              <w:t xml:space="preserve">.</w:t>
            </w:r>
            <w:r w:rsidDel="00000000" w:rsidR="00000000" w:rsidRPr="00000000">
              <w:rPr>
                <w:rtl w:val="0"/>
              </w:rPr>
            </w:r>
          </w:p>
          <w:p w:rsidR="00000000" w:rsidDel="00000000" w:rsidP="00000000" w:rsidRDefault="00000000" w:rsidRPr="00000000" w14:paraId="0000004A">
            <w:pPr>
              <w:widowControl w:val="0"/>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4D">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1. A Mid point assessment is made at week 5 and at the end of the rotation weeks 9 or 10.</w:t>
            </w:r>
          </w:p>
          <w:p w:rsidR="00000000" w:rsidDel="00000000" w:rsidP="00000000" w:rsidRDefault="00000000" w:rsidRPr="00000000" w14:paraId="0000004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Practical lessons are reviewed during each practical lesson and feedback given.</w:t>
            </w:r>
          </w:p>
          <w:p w:rsidR="00000000" w:rsidDel="00000000" w:rsidP="00000000" w:rsidRDefault="00000000" w:rsidRPr="00000000" w14:paraId="0000004F">
            <w:pPr>
              <w:widowControl w:val="0"/>
              <w:rPr>
                <w:rFonts w:ascii="Fira Sans Extra Condensed" w:cs="Fira Sans Extra Condensed" w:eastAsia="Fira Sans Extra Condensed" w:hAnsi="Fira Sans Extra Condensed"/>
                <w:sz w:val="14"/>
                <w:szCs w:val="14"/>
              </w:rPr>
            </w:pPr>
            <w:r w:rsidDel="00000000" w:rsidR="00000000" w:rsidRPr="00000000">
              <w:rPr>
                <w:rFonts w:ascii="Fira Sans Extra Condensed" w:cs="Fira Sans Extra Condensed" w:eastAsia="Fira Sans Extra Condensed" w:hAnsi="Fira Sans Extra Condensed"/>
                <w:rtl w:val="0"/>
              </w:rPr>
              <w:t xml:space="preserve">  </w:t>
            </w:r>
            <w:r w:rsidDel="00000000" w:rsidR="00000000" w:rsidRPr="00000000">
              <w:rPr>
                <w:rtl w:val="0"/>
              </w:rPr>
            </w:r>
          </w:p>
          <w:p w:rsidR="00000000" w:rsidDel="00000000" w:rsidP="00000000" w:rsidRDefault="00000000" w:rsidRPr="00000000" w14:paraId="00000050">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are marked in relation to the unit checklist (personalised learning checklist). It is communicated if they are Exceeding, Meeting or </w:t>
            </w:r>
          </w:p>
          <w:p w:rsidR="00000000" w:rsidDel="00000000" w:rsidP="00000000" w:rsidRDefault="00000000" w:rsidRPr="00000000" w14:paraId="00000051">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are Developing within the </w:t>
            </w:r>
          </w:p>
          <w:p w:rsidR="00000000" w:rsidDel="00000000" w:rsidP="00000000" w:rsidRDefault="00000000" w:rsidRPr="00000000" w14:paraId="00000052">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w:t>
            </w:r>
            <w:r w:rsidDel="00000000" w:rsidR="00000000" w:rsidRPr="00000000">
              <w:drawing>
                <wp:anchor allowOverlap="1" behindDoc="0" distB="0" distT="0" distL="0" distR="0" hidden="0" layoutInCell="1" locked="0" relativeHeight="0" simplePos="0">
                  <wp:simplePos x="0" y="0"/>
                  <wp:positionH relativeFrom="column">
                    <wp:posOffset>1380993</wp:posOffset>
                  </wp:positionH>
                  <wp:positionV relativeFrom="paragraph">
                    <wp:posOffset>286701</wp:posOffset>
                  </wp:positionV>
                  <wp:extent cx="619125" cy="608450"/>
                  <wp:effectExtent b="0" l="0" r="0" t="0"/>
                  <wp:wrapNone/>
                  <wp:docPr id="65" name="image5.png"/>
                  <a:graphic>
                    <a:graphicData uri="http://schemas.openxmlformats.org/drawingml/2006/picture">
                      <pic:pic>
                        <pic:nvPicPr>
                          <pic:cNvPr id="0" name="image5.png"/>
                          <pic:cNvPicPr preferRelativeResize="0"/>
                        </pic:nvPicPr>
                        <pic:blipFill>
                          <a:blip r:embed="rId15"/>
                          <a:srcRect b="16666" l="16547" r="17578" t="17739"/>
                          <a:stretch>
                            <a:fillRect/>
                          </a:stretch>
                        </pic:blipFill>
                        <pic:spPr>
                          <a:xfrm>
                            <a:off x="0" y="0"/>
                            <a:ext cx="619125" cy="608450"/>
                          </a:xfrm>
                          <a:prstGeom prst="rect"/>
                          <a:ln/>
                        </pic:spPr>
                      </pic:pic>
                    </a:graphicData>
                  </a:graphic>
                </wp:anchor>
              </w:drawing>
            </w:r>
          </w:p>
        </w:tc>
      </w:tr>
    </w:tbl>
    <w:p w:rsidR="00000000" w:rsidDel="00000000" w:rsidP="00000000" w:rsidRDefault="00000000" w:rsidRPr="00000000" w14:paraId="00000053">
      <w:pPr>
        <w:spacing w:after="0" w:lineRule="auto"/>
        <w:rPr/>
      </w:pPr>
      <w:r w:rsidDel="00000000" w:rsidR="00000000" w:rsidRPr="00000000">
        <w:rPr>
          <w:rtl w:val="0"/>
        </w:rPr>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sz w:val="36"/>
                <w:szCs w:val="36"/>
              </w:rPr>
            </w:pPr>
            <w:r w:rsidDel="00000000" w:rsidR="00000000" w:rsidRPr="00000000">
              <w:rPr>
                <w:rFonts w:ascii="Fira Sans Extra Condensed" w:cs="Fira Sans Extra Condensed" w:eastAsia="Fira Sans Extra Condensed" w:hAnsi="Fira Sans Extra Condensed"/>
                <w:sz w:val="36"/>
                <w:szCs w:val="36"/>
                <w:rtl w:val="0"/>
              </w:rPr>
              <w:t xml:space="preserve">‘’</w:t>
            </w:r>
            <w:r w:rsidDel="00000000" w:rsidR="00000000" w:rsidRPr="00000000">
              <w:rPr>
                <w:rFonts w:ascii="Fira Sans Extra Condensed" w:cs="Fira Sans Extra Condensed" w:eastAsia="Fira Sans Extra Condensed" w:hAnsi="Fira Sans Extra Condensed"/>
                <w:b w:val="1"/>
                <w:sz w:val="36"/>
                <w:szCs w:val="36"/>
                <w:rtl w:val="0"/>
              </w:rPr>
              <w:t xml:space="preserve">No one is born a great cook, one learns by doing</w:t>
            </w:r>
            <w:r w:rsidDel="00000000" w:rsidR="00000000" w:rsidRPr="00000000">
              <w:rPr>
                <w:rFonts w:ascii="Fira Sans Extra Condensed" w:cs="Fira Sans Extra Condensed" w:eastAsia="Fira Sans Extra Condensed" w:hAnsi="Fira Sans Extra Condensed"/>
                <w:sz w:val="36"/>
                <w:szCs w:val="36"/>
                <w:rtl w:val="0"/>
              </w:rPr>
              <w:t xml:space="preserve">’’ - Julia Child  </w:t>
            </w:r>
          </w:p>
        </w:tc>
      </w:tr>
    </w:tbl>
    <w:p w:rsidR="00000000" w:rsidDel="00000000" w:rsidP="00000000" w:rsidRDefault="00000000" w:rsidRPr="00000000" w14:paraId="00000055">
      <w:pPr>
        <w:tabs>
          <w:tab w:val="left" w:leader="none" w:pos="2930"/>
        </w:tabs>
        <w:spacing w:after="0" w:lineRule="auto"/>
        <w:rPr>
          <w:sz w:val="2"/>
          <w:szCs w:val="2"/>
        </w:rPr>
      </w:pPr>
      <w:r w:rsidDel="00000000" w:rsidR="00000000" w:rsidRPr="00000000">
        <w:rPr>
          <w:rtl w:val="0"/>
        </w:rPr>
      </w:r>
    </w:p>
    <w:sectPr>
      <w:pgSz w:h="16838" w:w="11906" w:orient="portrait"/>
      <w:pgMar w:bottom="0" w:top="566" w:left="566" w:right="56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5"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6"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7"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8"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9"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c"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d"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e"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0"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1"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2"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3"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Pr>
  </w:style>
  <w:style w:type="table" w:styleId="Table2">
    <w:basedOn w:val="TableNormal"/>
    <w:pPr>
      <w:spacing w:after="0" w:line="240" w:lineRule="auto"/>
    </w:pPr>
    <w:tblPr>
      <w:tblStyleRowBandSize w:val="1"/>
      <w:tblStyleColBandSize w:val="1"/>
    </w:tblPr>
  </w:style>
  <w:style w:type="table" w:styleId="Table3">
    <w:basedOn w:val="TableNormal"/>
    <w:pPr>
      <w:spacing w:after="0" w:line="240" w:lineRule="auto"/>
    </w:pPr>
    <w:tblPr>
      <w:tblStyleRowBandSize w:val="1"/>
      <w:tblStyleColBandSize w:val="1"/>
    </w:tblPr>
  </w:style>
  <w:style w:type="table" w:styleId="Table4">
    <w:basedOn w:val="TableNormal"/>
    <w:pPr>
      <w:spacing w:after="0" w:line="240" w:lineRule="auto"/>
    </w:pPr>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mamocurtis@brookvalegroby-tmet.uk" TargetMode="External"/><Relationship Id="rId10" Type="http://schemas.openxmlformats.org/officeDocument/2006/relationships/hyperlink" Target="mailto:hdepledge@brookvalegroby-tmet.uk" TargetMode="External"/><Relationship Id="rId13" Type="http://schemas.openxmlformats.org/officeDocument/2006/relationships/image" Target="media/image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RulPfgUzG7DCSPbpa9ZFmybhjg==">CgMxLjAyCGguZ2pkZ3hzOAByITFxdDJCTzVyU29sUFJZY2ZROVJobWhPZ3A4RTZLWlBacg==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2023-09-05T14:45:00Z</dcterms:created>
  <dc:creator>Amelia Ainsworth</dc:creator>
</cp:coreProperties>
</file>