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323850</wp:posOffset>
            </wp:positionH>
            <wp:positionV relativeFrom="page">
              <wp:posOffset>174262</wp:posOffset>
            </wp:positionV>
            <wp:extent cx="5936166" cy="1323975"/>
            <wp:effectExtent b="0" l="0" r="0" t="0"/>
            <wp:wrapNone/>
            <wp:docPr id="19" name="image7.jpg"/>
            <a:graphic>
              <a:graphicData uri="http://schemas.openxmlformats.org/drawingml/2006/picture">
                <pic:pic>
                  <pic:nvPicPr>
                    <pic:cNvPr id="0" name="image7.jpg"/>
                    <pic:cNvPicPr preferRelativeResize="0"/>
                  </pic:nvPicPr>
                  <pic:blipFill>
                    <a:blip r:embed="rId7"/>
                    <a:srcRect b="33156" l="0" r="0" t="33156"/>
                    <a:stretch>
                      <a:fillRect/>
                    </a:stretch>
                  </pic:blipFill>
                  <pic:spPr>
                    <a:xfrm>
                      <a:off x="0" y="0"/>
                      <a:ext cx="5936166" cy="132397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GRAPHICS  - Year 9 - Skills Building</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6360029</wp:posOffset>
            </wp:positionH>
            <wp:positionV relativeFrom="page">
              <wp:posOffset>5083088</wp:posOffset>
            </wp:positionV>
            <wp:extent cx="881351" cy="881351"/>
            <wp:effectExtent b="0" l="0" r="0" t="0"/>
            <wp:wrapNone/>
            <wp:docPr id="2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1607775</wp:posOffset>
            </wp:positionH>
            <wp:positionV relativeFrom="page">
              <wp:posOffset>5442829</wp:posOffset>
            </wp:positionV>
            <wp:extent cx="554400" cy="554400"/>
            <wp:effectExtent b="0" l="0" r="0" t="0"/>
            <wp:wrapNone/>
            <wp:docPr id="1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Sdixon@brookvalegroby.com</w:t>
              </w:r>
            </w:hyperlink>
            <w:r w:rsidDel="00000000" w:rsidR="00000000" w:rsidRPr="00000000">
              <w:rPr>
                <w:rFonts w:ascii="Fira Sans Extra Condensed" w:cs="Fira Sans Extra Condensed" w:eastAsia="Fira Sans Extra Condensed" w:hAnsi="Fira Sans Extra Condensed"/>
                <w:rtl w:val="0"/>
              </w:rPr>
              <w:t xml:space="preserve"> (Subject Lead and Faculty Lead)</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Jsheerin@brookvalegroby.com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Rotation 1 &amp; 2 (Weeks 1 - 10 / Weeks 11 - 20):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In this first rotation students will carry out three skills building units. The first unit will look at colour popping and how to digitally edit images effectively with this technique for Graphic Products such as magazines and CD Covers. The second unit will enable the students to develop digital drawing skills looking at the artist Lively Scout. The third skills building unit will look at the artist Ross Holden and how to digitally produce mandalas. Students will be assessed separately for all 3 units in this rotation.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Rotation 3 &amp; 4 (Weeks 21 - 29 / Weeks 30 - 39):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In the second rotation we will work on Typography skills, learners will explore the possibilities that surround working with Typography in the Graphic Design world.</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We will explore the use of typography when used in conjunction with paths tools.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Using text to shape subjects such as animals in reference to Bemboszoo.</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Students will explore their own use of mixed media by creating their own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typography without the use of IT as a creative homework. By exploring all</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of these techniques students will have the ability to further develop their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Photoshop skills ready for core GCSE modules.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38">
      <w:pPr>
        <w:spacing w:after="0" w:lineRule="auto"/>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6550529</wp:posOffset>
            </wp:positionH>
            <wp:positionV relativeFrom="page">
              <wp:posOffset>9184347</wp:posOffset>
            </wp:positionV>
            <wp:extent cx="619125" cy="608450"/>
            <wp:effectExtent b="0" l="0" r="0" t="0"/>
            <wp:wrapNone/>
            <wp:docPr id="15" name="image5.png"/>
            <a:graphic>
              <a:graphicData uri="http://schemas.openxmlformats.org/drawingml/2006/picture">
                <pic:pic>
                  <pic:nvPicPr>
                    <pic:cNvPr id="0" name="image5.png"/>
                    <pic:cNvPicPr preferRelativeResize="0"/>
                  </pic:nvPicPr>
                  <pic:blipFill>
                    <a:blip r:embed="rId13"/>
                    <a:srcRect b="16666" l="16547" r="17578"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4219032</wp:posOffset>
            </wp:positionH>
            <wp:positionV relativeFrom="page">
              <wp:posOffset>9179584</wp:posOffset>
            </wp:positionV>
            <wp:extent cx="614705" cy="614705"/>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9179584</wp:posOffset>
            </wp:positionV>
            <wp:extent cx="619125" cy="619125"/>
            <wp:effectExtent b="0" l="0" r="0" t="0"/>
            <wp:wrapNone/>
            <wp:docPr id="1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Graphics students to be able to experiment with Photoshop at home.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practical homework in the first and second rotations. In the first rotation students will be asked to create handmade Mandalas inspired by Ross Holden. In the second rotation students will be asked to make hand made type. This affirms the importance of mixed media and experimentation outside of technology.  </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3 x Assessment points take place in Rotation 1 </w:t>
            </w:r>
            <w:r w:rsidDel="00000000" w:rsidR="00000000" w:rsidRPr="00000000">
              <w:rPr>
                <w:rtl w:val="0"/>
              </w:rPr>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3 x Assessment points take place in Rotation 2</w:t>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in Graphics the first rotation sees the students complete 3 x mini skills building units and then in their next rotation they complete a larger skills building unit. This is why the assessments are structured the way that they are.</w:t>
            </w:r>
          </w:p>
          <w:p w:rsidR="00000000" w:rsidDel="00000000" w:rsidP="00000000" w:rsidRDefault="00000000" w:rsidRPr="00000000" w14:paraId="0000004F">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5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5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53">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i w:val="1"/>
                <w:sz w:val="40"/>
                <w:szCs w:val="40"/>
              </w:rPr>
            </w:pPr>
            <w:r w:rsidDel="00000000" w:rsidR="00000000" w:rsidRPr="00000000">
              <w:rPr>
                <w:rFonts w:ascii="Fira Sans Extra Condensed" w:cs="Fira Sans Extra Condensed" w:eastAsia="Fira Sans Extra Condensed" w:hAnsi="Fira Sans Extra Condensed"/>
                <w:b w:val="1"/>
                <w:color w:val="323133"/>
                <w:sz w:val="35"/>
                <w:szCs w:val="35"/>
                <w:highlight w:val="white"/>
                <w:rtl w:val="0"/>
              </w:rPr>
              <w:t xml:space="preserve">“Creativity is nothing but the way to solve new problems.”</w:t>
            </w:r>
            <w:r w:rsidDel="00000000" w:rsidR="00000000" w:rsidRPr="00000000">
              <w:rPr>
                <w:rFonts w:ascii="Fira Sans Extra Condensed" w:cs="Fira Sans Extra Condensed" w:eastAsia="Fira Sans Extra Condensed" w:hAnsi="Fira Sans Extra Condensed"/>
                <w:b w:val="1"/>
                <w:sz w:val="52"/>
                <w:szCs w:val="52"/>
                <w:rtl w:val="0"/>
              </w:rPr>
              <w:t xml:space="preserve"> - </w:t>
            </w:r>
            <w:r w:rsidDel="00000000" w:rsidR="00000000" w:rsidRPr="00000000">
              <w:rPr>
                <w:rFonts w:ascii="Fira Sans Extra Condensed" w:cs="Fira Sans Extra Condensed" w:eastAsia="Fira Sans Extra Condensed" w:hAnsi="Fira Sans Extra Condensed"/>
                <w:i w:val="1"/>
                <w:color w:val="323133"/>
                <w:sz w:val="31"/>
                <w:szCs w:val="31"/>
                <w:highlight w:val="white"/>
                <w:rtl w:val="0"/>
              </w:rPr>
              <w:t xml:space="preserve">Diana Santos</w:t>
            </w:r>
            <w:r w:rsidDel="00000000" w:rsidR="00000000" w:rsidRPr="00000000">
              <w:rPr>
                <w:rtl w:val="0"/>
              </w:rPr>
            </w:r>
          </w:p>
        </w:tc>
      </w:tr>
    </w:tbl>
    <w:p w:rsidR="00000000" w:rsidDel="00000000" w:rsidP="00000000" w:rsidRDefault="00000000" w:rsidRPr="00000000" w14:paraId="00000055">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ixon@brookvalegroby.com" TargetMode="External"/><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hyperlink" Target="mailto:Jsheerin@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hKu+H6CzJ/dP1JZlHApj1/K9A==">CgMxLjA4AHIhMVUyOF8wYl9vcktxSU9rV1pmZS0xYjZSc3pTRmZwVEJP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