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369525</wp:posOffset>
            </wp:positionH>
            <wp:positionV relativeFrom="page">
              <wp:posOffset>80962</wp:posOffset>
            </wp:positionV>
            <wp:extent cx="6048375" cy="1166812"/>
            <wp:effectExtent b="0" l="0" r="0" t="0"/>
            <wp:wrapNone/>
            <wp:docPr id="10" name="image7.png"/>
            <a:graphic>
              <a:graphicData uri="http://schemas.openxmlformats.org/drawingml/2006/picture">
                <pic:pic>
                  <pic:nvPicPr>
                    <pic:cNvPr id="0" name="image7.png"/>
                    <pic:cNvPicPr preferRelativeResize="0"/>
                  </pic:nvPicPr>
                  <pic:blipFill>
                    <a:blip r:embed="rId7"/>
                    <a:srcRect b="70821" l="0" r="0" t="0"/>
                    <a:stretch>
                      <a:fillRect/>
                    </a:stretch>
                  </pic:blipFill>
                  <pic:spPr>
                    <a:xfrm>
                      <a:off x="0" y="0"/>
                      <a:ext cx="6048375" cy="1166812"/>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6411187</wp:posOffset>
            </wp:positionH>
            <wp:positionV relativeFrom="page">
              <wp:posOffset>80962</wp:posOffset>
            </wp:positionV>
            <wp:extent cx="995363" cy="1169157"/>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95363" cy="1169157"/>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GRAPHICS  - Year 11 - (Spring Term)</w:t>
            </w:r>
          </w:p>
        </w:tc>
      </w:tr>
    </w:tbl>
    <w:p w:rsidR="00000000" w:rsidDel="00000000" w:rsidP="00000000" w:rsidRDefault="00000000" w:rsidRPr="00000000" w14:paraId="0000001F">
      <w:pPr>
        <w:spacing w:after="0" w:lineRule="auto"/>
        <w:rPr>
          <w:sz w:val="4"/>
          <w:szCs w:val="4"/>
        </w:rPr>
      </w:pPr>
      <w:r w:rsidDel="00000000" w:rsidR="00000000" w:rsidRPr="00000000">
        <w:rPr/>
        <w:drawing>
          <wp:anchor allowOverlap="1" behindDoc="0" distB="0" distT="0" distL="114300" distR="114300" hidden="0" layoutInCell="1" locked="0" relativeHeight="0" simplePos="0">
            <wp:simplePos x="0" y="0"/>
            <wp:positionH relativeFrom="page">
              <wp:posOffset>988649</wp:posOffset>
            </wp:positionH>
            <wp:positionV relativeFrom="page">
              <wp:posOffset>5181111</wp:posOffset>
            </wp:positionV>
            <wp:extent cx="487680" cy="487680"/>
            <wp:effectExtent b="0" l="0" r="0" t="0"/>
            <wp:wrapNone/>
            <wp:docPr id="1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87680" cy="48768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6411187</wp:posOffset>
            </wp:positionH>
            <wp:positionV relativeFrom="page">
              <wp:posOffset>4971561</wp:posOffset>
            </wp:positionV>
            <wp:extent cx="791064" cy="791064"/>
            <wp:effectExtent b="0" l="0" r="0" t="0"/>
            <wp:wrapNone/>
            <wp:docPr id="8"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791064" cy="791064"/>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Sdixon@brookvalegroby.com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r w:rsidDel="00000000" w:rsidR="00000000" w:rsidRPr="00000000">
              <w:rPr>
                <w:rFonts w:ascii="Fira Sans Extra Condensed" w:cs="Fira Sans Extra Condensed" w:eastAsia="Fira Sans Extra Condensed" w:hAnsi="Fira Sans Extra Condensed"/>
                <w:rtl w:val="0"/>
              </w:rPr>
              <w:t xml:space="preserve">(Subject Lead and Faculty Lead)</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Jsheerin@brookvalegroby.com</w:t>
              </w:r>
            </w:hyperlink>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Externally set Assignment (40% of GCSE Grade):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 students will receive their exam paper for the first lesson back after the Christmas holidays. Students will commence the exam by mind mapping a question that interests them to identify a theme that they are happy with for a project of their choosing. Students will have all of this term to produce initial research, write a project brief, produce artist work and then start to design their first graphic outcome for their project.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will have teacher support throughout the initial phase of the exam. Students will need to ensure that they are keeping up with homeworks and weekly deadlines so that this supports their workload in the exam.</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When students commence the official exam sessions after the Easter Holiday, they will be starting their 10 hours in exam conditions. As soon as students start this time, staff are not permitted to support students by giving feedback. This is why it is vital that students work hard to complete their first Graphic Outcome by the Easter break.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the exam is fast paced and students will always have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something to do at home to support their progress during this final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stage of the course. </w:t>
            </w:r>
          </w:p>
        </w:tc>
      </w:tr>
    </w:tbl>
    <w:p w:rsidR="00000000" w:rsidDel="00000000" w:rsidP="00000000" w:rsidRDefault="00000000" w:rsidRPr="00000000" w14:paraId="00000031">
      <w:pPr>
        <w:spacing w:after="0" w:lineRule="auto"/>
        <w:rPr>
          <w:sz w:val="10"/>
          <w:szCs w:val="10"/>
        </w:rPr>
      </w:pPr>
      <w:r w:rsidDel="00000000" w:rsidR="00000000" w:rsidRPr="00000000">
        <w:rPr/>
        <w:drawing>
          <wp:anchor allowOverlap="1" behindDoc="0" distB="0" distT="0" distL="0" distR="0" hidden="0" layoutInCell="1" locked="0" relativeHeight="0" simplePos="0">
            <wp:simplePos x="0" y="0"/>
            <wp:positionH relativeFrom="page">
              <wp:posOffset>6563586</wp:posOffset>
            </wp:positionH>
            <wp:positionV relativeFrom="page">
              <wp:posOffset>9103384</wp:posOffset>
            </wp:positionV>
            <wp:extent cx="619125" cy="608450"/>
            <wp:effectExtent b="0" l="0" r="0" t="0"/>
            <wp:wrapNone/>
            <wp:docPr id="14" name="image5.png"/>
            <a:graphic>
              <a:graphicData uri="http://schemas.openxmlformats.org/drawingml/2006/picture">
                <pic:pic>
                  <pic:nvPicPr>
                    <pic:cNvPr id="0" name="image5.png"/>
                    <pic:cNvPicPr preferRelativeResize="0"/>
                  </pic:nvPicPr>
                  <pic:blipFill>
                    <a:blip r:embed="rId13"/>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4185694</wp:posOffset>
            </wp:positionH>
            <wp:positionV relativeFrom="page">
              <wp:posOffset>9022422</wp:posOffset>
            </wp:positionV>
            <wp:extent cx="614705" cy="614705"/>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1807801</wp:posOffset>
            </wp:positionH>
            <wp:positionV relativeFrom="page">
              <wp:posOffset>9146247</wp:posOffset>
            </wp:positionV>
            <wp:extent cx="619125" cy="619125"/>
            <wp:effectExtent b="0" l="0" r="0" t="0"/>
            <wp:wrapNone/>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Y11s will have Extended Support sessions available to help them to  complete their exam work outside of lesson time so that they succeed in the subject. Sessions will be run at either lunchtimes and/or after school in G11.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exam tasks started in the lesson. These are posted in the Google Classroom. Each student will have their own theme, therefore homeworks varies from student to student, but it is expected that all students are staying in line with the Y11 academic year calendar. </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on Google Classroom to support them with home learning.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Students will receive ongoing verbal feedback throughout this Exam unit as well as their work being graded at key points over the term so that they can effectively track their progress. </w:t>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Please note that when the students work is graded and they receive Current Predicted Grades and Current Working Grades, this will also take into consideration their coursework unit (60% of GCSE grade) that was submitted in December before the holidays.</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It is vital for the exam that the students are tracking their progress as well as completing their PLC. Verbal feedback will be recorded by students in lessons on their Google Slides so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that they can refer back </w:t>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to this for support in </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sz w:val="21"/>
                <w:szCs w:val="21"/>
              </w:rPr>
            </w:pPr>
            <w:r w:rsidDel="00000000" w:rsidR="00000000" w:rsidRPr="00000000">
              <w:rPr>
                <w:rFonts w:ascii="Fira Sans Extra Condensed" w:cs="Fira Sans Extra Condensed" w:eastAsia="Fira Sans Extra Condensed" w:hAnsi="Fira Sans Extra Condensed"/>
                <w:sz w:val="21"/>
                <w:szCs w:val="21"/>
                <w:rtl w:val="0"/>
              </w:rPr>
              <w:t xml:space="preserve">lessons and at home. </w:t>
            </w:r>
          </w:p>
        </w:tc>
      </w:tr>
    </w:tbl>
    <w:p w:rsidR="00000000" w:rsidDel="00000000" w:rsidP="00000000" w:rsidRDefault="00000000" w:rsidRPr="00000000" w14:paraId="0000004C">
      <w:pPr>
        <w:spacing w:after="0" w:lineRule="auto"/>
        <w:rPr>
          <w:sz w:val="6"/>
          <w:szCs w:val="6"/>
        </w:rPr>
      </w:pPr>
      <w:r w:rsidDel="00000000" w:rsidR="00000000" w:rsidRPr="00000000">
        <w:rPr>
          <w:rtl w:val="0"/>
        </w:rPr>
      </w:r>
    </w:p>
    <w:tbl>
      <w:tblPr>
        <w:tblStyle w:val="Table4"/>
        <w:tblpPr w:leftFromText="180" w:rightFromText="180" w:topFromText="180" w:bottomFromText="180" w:vertAnchor="text" w:horzAnchor="text" w:tblpX="18.070866141732438" w:tblpY="0"/>
        <w:tblW w:w="107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573" w:hRule="atLeast"/>
          <w:tblHeader w:val="0"/>
        </w:trPr>
        <w:tc>
          <w:tcPr/>
          <w:p w:rsidR="00000000" w:rsidDel="00000000" w:rsidP="00000000" w:rsidRDefault="00000000" w:rsidRPr="00000000" w14:paraId="0000004D">
            <w:pPr>
              <w:widowControl w:val="0"/>
              <w:spacing w:after="0" w:line="240" w:lineRule="auto"/>
              <w:jc w:val="center"/>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b w:val="1"/>
                <w:sz w:val="42"/>
                <w:szCs w:val="42"/>
                <w:rtl w:val="0"/>
              </w:rPr>
              <w:t xml:space="preserve">‘Design is intelligence made visible’</w:t>
            </w:r>
            <w:r w:rsidDel="00000000" w:rsidR="00000000" w:rsidRPr="00000000">
              <w:rPr>
                <w:rFonts w:ascii="Fira Sans Extra Condensed" w:cs="Fira Sans Extra Condensed" w:eastAsia="Fira Sans Extra Condensed" w:hAnsi="Fira Sans Extra Condensed"/>
                <w:sz w:val="42"/>
                <w:szCs w:val="42"/>
                <w:rtl w:val="0"/>
              </w:rPr>
              <w:t xml:space="preserve">  - </w:t>
            </w:r>
            <w:r w:rsidDel="00000000" w:rsidR="00000000" w:rsidRPr="00000000">
              <w:rPr>
                <w:rFonts w:ascii="Fira Sans Extra Condensed" w:cs="Fira Sans Extra Condensed" w:eastAsia="Fira Sans Extra Condensed" w:hAnsi="Fira Sans Extra Condensed"/>
                <w:sz w:val="34"/>
                <w:szCs w:val="34"/>
                <w:rtl w:val="0"/>
              </w:rPr>
              <w:t xml:space="preserve">Alina Wheeler</w:t>
            </w:r>
          </w:p>
        </w:tc>
      </w:tr>
    </w:tbl>
    <w:p w:rsidR="00000000" w:rsidDel="00000000" w:rsidP="00000000" w:rsidRDefault="00000000" w:rsidRPr="00000000" w14:paraId="0000004E">
      <w:pPr>
        <w:tabs>
          <w:tab w:val="left" w:leader="none" w:pos="2930"/>
        </w:tabs>
        <w:spacing w:after="0" w:lineRule="auto"/>
        <w:ind w:left="-141.73228346456688" w:right="-143.38582677165334" w:firstLine="0"/>
        <w:rPr/>
      </w:pPr>
      <w:r w:rsidDel="00000000" w:rsidR="00000000" w:rsidRPr="00000000">
        <w:rPr>
          <w:rtl w:val="0"/>
        </w:rPr>
      </w:r>
    </w:p>
    <w:sectPr>
      <w:pgSz w:h="16838" w:w="11906" w:orient="portrait"/>
      <w:pgMar w:bottom="566.9291338582677" w:top="0"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ixon@brookvalegroby.com" TargetMode="External"/><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hyperlink" Target="mailto:Jsheerin@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fz5wlCYRdCiTQOiu/X0Yi2VQ==">CgMxLjA4AHIhMTJLSkdGN1hqbXNuSWZJZDhIZVRWTFhpR3MzX2Z1ZU9G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