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5848349</wp:posOffset>
            </wp:positionH>
            <wp:positionV relativeFrom="paragraph">
              <wp:posOffset>114300</wp:posOffset>
            </wp:positionV>
            <wp:extent cx="1044938" cy="1044938"/>
            <wp:effectExtent b="0" l="0" r="0" t="0"/>
            <wp:wrapNone/>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044938" cy="104493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755831</wp:posOffset>
            </wp:positionH>
            <wp:positionV relativeFrom="paragraph">
              <wp:posOffset>114300</wp:posOffset>
            </wp:positionV>
            <wp:extent cx="4997269" cy="971550"/>
            <wp:effectExtent b="0" l="0" r="0" t="0"/>
            <wp:wrapNone/>
            <wp:docPr id="8" name="image6.png"/>
            <a:graphic>
              <a:graphicData uri="http://schemas.openxmlformats.org/drawingml/2006/picture">
                <pic:pic>
                  <pic:nvPicPr>
                    <pic:cNvPr id="0" name="image6.png"/>
                    <pic:cNvPicPr preferRelativeResize="0"/>
                  </pic:nvPicPr>
                  <pic:blipFill>
                    <a:blip r:embed="rId7"/>
                    <a:srcRect b="35021" l="29148" r="23926" t="47700"/>
                    <a:stretch>
                      <a:fillRect/>
                    </a:stretch>
                  </pic:blipFill>
                  <pic:spPr>
                    <a:xfrm>
                      <a:off x="0" y="0"/>
                      <a:ext cx="4997269" cy="971550"/>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117883</wp:posOffset>
            </wp:positionV>
            <wp:extent cx="657224" cy="880594"/>
            <wp:effectExtent b="0" l="0" r="0" t="0"/>
            <wp:wrapNone/>
            <wp:docPr id="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657224" cy="880594"/>
                    </a:xfrm>
                    <a:prstGeom prst="rect"/>
                    <a:ln/>
                  </pic:spPr>
                </pic:pic>
              </a:graphicData>
            </a:graphic>
          </wp:anchor>
        </w:drawing>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PE Curriculum Newsletter: Year 7</w:t>
            </w:r>
          </w:p>
        </w:tc>
      </w:tr>
    </w:tbl>
    <w:p w:rsidR="00000000" w:rsidDel="00000000" w:rsidP="00000000" w:rsidRDefault="00000000" w:rsidRPr="00000000" w14:paraId="0000001B">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2052638</wp:posOffset>
            </wp:positionH>
            <wp:positionV relativeFrom="page">
              <wp:posOffset>5613418</wp:posOffset>
            </wp:positionV>
            <wp:extent cx="498111" cy="498111"/>
            <wp:effectExtent b="0" l="0" r="0" t="0"/>
            <wp:wrapNone/>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98111" cy="498111"/>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6304309</wp:posOffset>
            </wp:positionH>
            <wp:positionV relativeFrom="page">
              <wp:posOffset>5232418</wp:posOffset>
            </wp:positionV>
            <wp:extent cx="753716" cy="753716"/>
            <wp:effectExtent b="0" l="0" r="0" t="0"/>
            <wp:wrapNone/>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3716" cy="753716"/>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Useful contacts / information</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Brownett </w:t>
            </w: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jbrownett@brookvalegroby.com</w:t>
              </w:r>
            </w:hyperlink>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Leonard</w:t>
              <w:br w:type="textWrapping"/>
            </w: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jleonard@brookvalegroby.com</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Lord - Curriculum Leader</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3">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mlord@brookvalegroby.com</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Miss Maclachlan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4">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amaclachlan@brookvalegroby.com</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Richardson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5">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mrichardson@brookvalegroby.com</w:t>
              </w:r>
            </w:hyperlink>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Sharpe</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24"/>
                <w:szCs w:val="24"/>
              </w:rPr>
            </w:pPr>
            <w:hyperlink r:id="rId16">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msharpe@brookvalegroby.com</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Wiles - Head of KS3 PE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7">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lwiles@brookvalegroby.com</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For updates on Twitter/X:</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@bglc_pe</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Students have two lessons a week and cover one particular activity for three weeks, so six lessons in total. Over the course of the Autumn term students in Year 7 will be covering some of the following activities: netball, football, basketball, gymnastics, Health Related Fitness, rugby and hockey.</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Each lesson has a ‘Know, Grow, Show’ objective. The ‘Know’ objective links in with the rules and regulations of the activity, the ‘Grow’ objective focuses on LORIC values and the ‘Show’ objective links with skill and technique development.</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We lose the Sports Hall in November for two weeks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due to Year 11 mock exams, so students will be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able to compete for their house in an activity of</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their choosing during this period.</w:t>
            </w:r>
          </w:p>
        </w:tc>
      </w:tr>
    </w:tbl>
    <w:p w:rsidR="00000000" w:rsidDel="00000000" w:rsidP="00000000" w:rsidRDefault="00000000" w:rsidRPr="00000000" w14:paraId="00000034">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6704700</wp:posOffset>
            </wp:positionH>
            <wp:positionV relativeFrom="page">
              <wp:posOffset>8758580</wp:posOffset>
            </wp:positionV>
            <wp:extent cx="495300" cy="487680"/>
            <wp:effectExtent b="0" l="0" r="0" t="0"/>
            <wp:wrapNone/>
            <wp:docPr id="3" name="image1.png"/>
            <a:graphic>
              <a:graphicData uri="http://schemas.openxmlformats.org/drawingml/2006/picture">
                <pic:pic>
                  <pic:nvPicPr>
                    <pic:cNvPr id="0" name="image1.png"/>
                    <pic:cNvPicPr preferRelativeResize="0"/>
                  </pic:nvPicPr>
                  <pic:blipFill>
                    <a:blip r:embed="rId18"/>
                    <a:srcRect b="16666" l="16547" r="17581" t="17739"/>
                    <a:stretch>
                      <a:fillRect/>
                    </a:stretch>
                  </pic:blipFill>
                  <pic:spPr>
                    <a:xfrm>
                      <a:off x="0" y="0"/>
                      <a:ext cx="495300" cy="48768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1798276</wp:posOffset>
            </wp:positionH>
            <wp:positionV relativeFrom="page">
              <wp:posOffset>8555697</wp:posOffset>
            </wp:positionV>
            <wp:extent cx="495300" cy="4953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95300" cy="4953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4227150</wp:posOffset>
            </wp:positionH>
            <wp:positionV relativeFrom="page">
              <wp:posOffset>8555697</wp:posOffset>
            </wp:positionV>
            <wp:extent cx="495300" cy="495300"/>
            <wp:effectExtent b="0" l="0" r="0" t="0"/>
            <wp:wrapNone/>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95300" cy="49530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The following clubs are open to all Year 7 students. Activities will change again after October half-term, so look out for the new timetable then.</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Basketball</w:t>
            </w:r>
            <w:r w:rsidDel="00000000" w:rsidR="00000000" w:rsidRPr="00000000">
              <w:rPr>
                <w:rFonts w:ascii="Fira Sans Extra Condensed" w:cs="Fira Sans Extra Condensed" w:eastAsia="Fira Sans Extra Condensed" w:hAnsi="Fira Sans Extra Condensed"/>
                <w:sz w:val="24"/>
                <w:szCs w:val="24"/>
                <w:rtl w:val="0"/>
              </w:rPr>
              <w:t xml:space="preserve"> - Wednesday lunch time in the Groby Sports Hall.</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Girls Netball</w:t>
            </w:r>
            <w:r w:rsidDel="00000000" w:rsidR="00000000" w:rsidRPr="00000000">
              <w:rPr>
                <w:rFonts w:ascii="Fira Sans Extra Condensed" w:cs="Fira Sans Extra Condensed" w:eastAsia="Fira Sans Extra Condensed" w:hAnsi="Fira Sans Extra Condensed"/>
                <w:sz w:val="24"/>
                <w:szCs w:val="24"/>
                <w:rtl w:val="0"/>
              </w:rPr>
              <w:t xml:space="preserve"> - Tuesday after school until 4:15pm.</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Football</w:t>
            </w:r>
            <w:r w:rsidDel="00000000" w:rsidR="00000000" w:rsidRPr="00000000">
              <w:rPr>
                <w:rFonts w:ascii="Fira Sans Extra Condensed" w:cs="Fira Sans Extra Condensed" w:eastAsia="Fira Sans Extra Condensed" w:hAnsi="Fira Sans Extra Condensed"/>
                <w:sz w:val="24"/>
                <w:szCs w:val="24"/>
                <w:rtl w:val="0"/>
              </w:rPr>
              <w:t xml:space="preserve"> - Boys on a Wednesdat and Girls on a Thursday after school until 4:15pm.</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3C">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Each student will have a rules quiz to complete for homework at the end of each activity block of 6 lessons. These rules quizzes are posted on each group’s Google Classroom and are completed digitally using Google Forms. The results from these quizzes allow us to assess students under the ‘Know’ strand of our assessment policy.</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We assess students in PE at the end of each activity block. We assess them in three areas: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‘Know’</w:t>
            </w:r>
            <w:r w:rsidDel="00000000" w:rsidR="00000000" w:rsidRPr="00000000">
              <w:rPr>
                <w:rFonts w:ascii="Fira Sans Extra Condensed" w:cs="Fira Sans Extra Condensed" w:eastAsia="Fira Sans Extra Condensed" w:hAnsi="Fira Sans Extra Condensed"/>
                <w:sz w:val="26"/>
                <w:szCs w:val="26"/>
                <w:rtl w:val="0"/>
              </w:rPr>
              <w:t xml:space="preserve"> - knowledge of rules and regulations.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‘Grow’</w:t>
            </w:r>
            <w:r w:rsidDel="00000000" w:rsidR="00000000" w:rsidRPr="00000000">
              <w:rPr>
                <w:rFonts w:ascii="Fira Sans Extra Condensed" w:cs="Fira Sans Extra Condensed" w:eastAsia="Fira Sans Extra Condensed" w:hAnsi="Fira Sans Extra Condensed"/>
                <w:sz w:val="26"/>
                <w:szCs w:val="26"/>
                <w:rtl w:val="0"/>
              </w:rPr>
              <w:t xml:space="preserve"> - demonstrating LORIC character values.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‘Show’</w:t>
            </w:r>
            <w:r w:rsidDel="00000000" w:rsidR="00000000" w:rsidRPr="00000000">
              <w:rPr>
                <w:rFonts w:ascii="Fira Sans Extra Condensed" w:cs="Fira Sans Extra Condensed" w:eastAsia="Fira Sans Extra Condensed" w:hAnsi="Fira Sans Extra Condensed"/>
                <w:sz w:val="26"/>
                <w:szCs w:val="26"/>
                <w:rtl w:val="0"/>
              </w:rPr>
              <w:t xml:space="preserve"> - the ability to perform activity specific skills and tactics under competitive pressure.</w:t>
            </w:r>
          </w:p>
        </w:tc>
      </w:tr>
    </w:tbl>
    <w:p w:rsidR="00000000" w:rsidDel="00000000" w:rsidP="00000000" w:rsidRDefault="00000000" w:rsidRPr="00000000" w14:paraId="00000043">
      <w:pPr>
        <w:spacing w:after="0" w:lineRule="auto"/>
        <w:rPr>
          <w:sz w:val="12"/>
          <w:szCs w:val="12"/>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‘I’ve failed over and over and over again in my life and that is why I succeed.’</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Michael Jordan</w:t>
            </w:r>
          </w:p>
        </w:tc>
      </w:tr>
    </w:tbl>
    <w:p w:rsidR="00000000" w:rsidDel="00000000" w:rsidP="00000000" w:rsidRDefault="00000000" w:rsidRPr="00000000" w14:paraId="00000046">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mailto:jbrownett@brookvalegroby.com" TargetMode="External"/><Relationship Id="rId10" Type="http://schemas.openxmlformats.org/officeDocument/2006/relationships/image" Target="media/image3.png"/><Relationship Id="rId13" Type="http://schemas.openxmlformats.org/officeDocument/2006/relationships/hyperlink" Target="mailto:mlord@brookvalegroby.com" TargetMode="External"/><Relationship Id="rId12" Type="http://schemas.openxmlformats.org/officeDocument/2006/relationships/hyperlink" Target="mailto:jleoanrd@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mrichardson@brookvalegroby.com" TargetMode="External"/><Relationship Id="rId14" Type="http://schemas.openxmlformats.org/officeDocument/2006/relationships/hyperlink" Target="mailto:amaclachlan@brookvalegroby.com" TargetMode="External"/><Relationship Id="rId17" Type="http://schemas.openxmlformats.org/officeDocument/2006/relationships/hyperlink" Target="mailto:lwiles@brookvalegroby.com" TargetMode="External"/><Relationship Id="rId16" Type="http://schemas.openxmlformats.org/officeDocument/2006/relationships/hyperlink" Target="mailto:mrichardson@brookvalegroby.com"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7.png"/><Relationship Id="rId18"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