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AQA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10/11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6.0" w:type="dxa"/>
        <w:jc w:val="left"/>
        <w:tblInd w:w="-115.0" w:type="dxa"/>
        <w:tblLayout w:type="fixed"/>
        <w:tblLook w:val="0400"/>
      </w:tblPr>
      <w:tblGrid>
        <w:gridCol w:w="855"/>
        <w:gridCol w:w="7335"/>
        <w:gridCol w:w="585"/>
        <w:gridCol w:w="564"/>
        <w:gridCol w:w="567"/>
        <w:tblGridChange w:id="0">
          <w:tblGrid>
            <w:gridCol w:w="855"/>
            <w:gridCol w:w="7335"/>
            <w:gridCol w:w="585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AO1: develop ideas through investigations, demonstrating critical understanding of sources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 Title – Identity (Written on mounted sheet or moodboard)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Mindmap of ideas related to own Identity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moodboard based on the theme of identity (A3)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A4 page of artist influences, using ICT </w:t>
              <w:br w:type="textWrapping"/>
              <w:t xml:space="preserve">2 x German Expressionist portraits &amp; 2 x Pop Art portraits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mini analysis ( 1 x Pop Art &amp; 1 x Stanley Spencer) – ICT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Pop Art (2 x A5 (different materials) or 1 x A4)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Spencer (2 x A5 (different materials) or 1 x A4)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mini analysis ( 2 x own choice with story) – ICT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choice 1 (2 x A5 (different materials) or 1 x A4)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choice 2 (2 x A5 (different materials) or 1 x A4)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German Expressionist portrait (A4)</w:t>
            </w:r>
          </w:p>
          <w:p w:rsidR="00000000" w:rsidDel="00000000" w:rsidP="00000000" w:rsidRDefault="00000000" w:rsidRPr="00000000" w14:paraId="0000005C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German Expressionist self-portrait (A4)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AO2: refine work by exploring ideas, selecting and experimenting with appropriate media, materials, techniques and processes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Andy Warhol portrait collage (A3)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Photoshop Pop Art portraits (x4 on A4) &amp; (x1 on A4)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Stanley Spencer realistic acrylic painted portrait (A4)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variety of good quality development pieces 2 x A3 initially,</w:t>
              <w:br w:type="textWrapping"/>
              <w:t xml:space="preserve">Must relate to first choice x 1 (A3) &amp; second choice x 1 (A3) + more </w:t>
            </w:r>
          </w:p>
          <w:p w:rsidR="00000000" w:rsidDel="00000000" w:rsidP="00000000" w:rsidRDefault="00000000" w:rsidRPr="00000000" w14:paraId="00000076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(Experimentation, new techniques and processes must be evident) e.g........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Colour ways/variations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Paint techniques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Varied materials; acrylic and biro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Watercolour and coloured pencil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Layered papers; tissue and sugar paper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Indian ink with coloured inks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Acrylic with coloured inks </w:t>
              <w:br w:type="textWrapping"/>
              <w:t xml:space="preserve">(Artistic influences must be made clear throughout development work)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AO3: record ideas, observations and insights relevant to intentions as work progresses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Full Critical analysis of chosen artist (1)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(x1 A4) from chosen artist’s work (1) (Hmwk) as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Full Critical analysis of chosen artist (2)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Transcriptions (x1 A4) from chosen artist’s work (2) (Hmwk) as above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initial ideas page A3 (with thorough annotations) – minimum of 4 ideas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Development of final idea (black marker) or re-arranged ideas page if undecided - Final composition must be drawn accurately and to proportion using a fine liner and be a combination from initial ideas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variety of good quality development pieces, related to final idea</w:t>
            </w:r>
          </w:p>
          <w:p w:rsidR="00000000" w:rsidDel="00000000" w:rsidP="00000000" w:rsidRDefault="00000000" w:rsidRPr="00000000" w14:paraId="000000A9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(Pulling final idea and previous materials and new together) some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Action plan with thorough annotations (photocopy of final idea –small)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Colour Mock-up of intentions (A4)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Observation studies of all objects/things included in final idea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Self-portrait using pencil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tabs>
                <w:tab w:val="center" w:leader="none" w:pos="4320"/>
                <w:tab w:val="right" w:leader="none" w:pos="8640"/>
                <w:tab w:val="left" w:leader="none" w:pos="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Own photographs taken related directly to your final idea (Hmwk)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.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AO4: present a personal and meaningful response that realises intentions and demonstrates understanding of visual language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Written evaluation /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Response (Final outcome/s / Final piece/s)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