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1" distB="0" distT="0" distL="0" distR="0" hidden="0" layoutInCell="1" locked="0" relativeHeight="0" simplePos="0">
            <wp:simplePos x="0" y="0"/>
            <wp:positionH relativeFrom="page">
              <wp:posOffset>369525</wp:posOffset>
            </wp:positionH>
            <wp:positionV relativeFrom="page">
              <wp:posOffset>180000</wp:posOffset>
            </wp:positionV>
            <wp:extent cx="5607413" cy="1198358"/>
            <wp:effectExtent b="0" l="0" r="0" t="0"/>
            <wp:wrapNone/>
            <wp:docPr id="49" name="image7.jpg"/>
            <a:graphic>
              <a:graphicData uri="http://schemas.openxmlformats.org/drawingml/2006/picture">
                <pic:pic>
                  <pic:nvPicPr>
                    <pic:cNvPr id="0" name="image7.jpg"/>
                    <pic:cNvPicPr preferRelativeResize="0"/>
                  </pic:nvPicPr>
                  <pic:blipFill>
                    <a:blip r:embed="rId7"/>
                    <a:srcRect b="24384" l="15631" r="15289" t="65771"/>
                    <a:stretch>
                      <a:fillRect/>
                    </a:stretch>
                  </pic:blipFill>
                  <pic:spPr>
                    <a:xfrm>
                      <a:off x="0" y="0"/>
                      <a:ext cx="5607413" cy="1198358"/>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6140954</wp:posOffset>
            </wp:positionH>
            <wp:positionV relativeFrom="page">
              <wp:posOffset>127612</wp:posOffset>
            </wp:positionV>
            <wp:extent cx="1111754" cy="1305869"/>
            <wp:effectExtent b="0" l="0" r="0" t="0"/>
            <wp:wrapSquare wrapText="bothSides" distB="0" distT="0" distL="114300" distR="114300"/>
            <wp:docPr id="5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11754" cy="130586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TEXTILES - Year 11 - (Spring term)</w:t>
            </w:r>
          </w:p>
        </w:tc>
      </w:tr>
    </w:tbl>
    <w:p w:rsidR="00000000" w:rsidDel="00000000" w:rsidP="00000000" w:rsidRDefault="00000000" w:rsidRPr="00000000" w14:paraId="0000001F">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6208350</wp:posOffset>
            </wp:positionH>
            <wp:positionV relativeFrom="page">
              <wp:posOffset>5362087</wp:posOffset>
            </wp:positionV>
            <wp:extent cx="791064" cy="791064"/>
            <wp:effectExtent b="0" l="0" r="0" t="0"/>
            <wp:wrapNone/>
            <wp:docPr id="5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91064" cy="791064"/>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969599</wp:posOffset>
            </wp:positionH>
            <wp:positionV relativeFrom="page">
              <wp:posOffset>5214449</wp:posOffset>
            </wp:positionV>
            <wp:extent cx="554400" cy="554400"/>
            <wp:effectExtent b="0" l="0" r="0" t="0"/>
            <wp:wrapNone/>
            <wp:docPr id="5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widowControl w:val="0"/>
              <w:jc w:val="center"/>
              <w:rPr>
                <w:rFonts w:ascii="Fira Sans Extra Condensed" w:cs="Fira Sans Extra Condensed" w:eastAsia="Fira Sans Extra Condensed" w:hAnsi="Fira Sans Extra Condensed"/>
                <w:sz w:val="20"/>
                <w:szCs w:val="20"/>
              </w:rPr>
            </w:pPr>
            <w:hyperlink r:id="rId11">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hdepledge@brookvalegroby-tmet.uk</w:t>
              </w:r>
            </w:hyperlink>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 Textiles  and Assistant Faculty Lead)</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sz w:val="20"/>
                <w:szCs w:val="20"/>
              </w:rPr>
            </w:pPr>
            <w:hyperlink r:id="rId12">
              <w:r w:rsidDel="00000000" w:rsidR="00000000" w:rsidRPr="00000000">
                <w:rPr>
                  <w:rFonts w:ascii="Fira Sans Extra Condensed" w:cs="Fira Sans Extra Condensed" w:eastAsia="Fira Sans Extra Condensed" w:hAnsi="Fira Sans Extra Condensed"/>
                  <w:color w:val="1155cc"/>
                  <w:sz w:val="20"/>
                  <w:szCs w:val="20"/>
                  <w:u w:val="single"/>
                  <w:rtl w:val="0"/>
                </w:rPr>
                <w:t xml:space="preserve">cdepledge@brookvalegroby-tmet.uk</w:t>
              </w:r>
            </w:hyperlink>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(Teacher of Textiles)</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9">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Externally set Assignment (40% of GCSE Grade): </w:t>
            </w:r>
          </w:p>
          <w:p w:rsidR="00000000" w:rsidDel="00000000" w:rsidP="00000000" w:rsidRDefault="00000000" w:rsidRPr="00000000" w14:paraId="0000002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 students will receive their exam paper in their first lesson back after the Christmas holidays. Students will commence the exam by mind mapping a question that interests them to identify a theme that they are happy with for a project of their choosing. Students will have all of this term to produce initial research, write a design brief, produce artist research work and then start to develop and  design their transcriptions and ideas for manufacture. </w:t>
            </w:r>
          </w:p>
          <w:p w:rsidR="00000000" w:rsidDel="00000000" w:rsidP="00000000" w:rsidRDefault="00000000" w:rsidRPr="00000000" w14:paraId="0000002B">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have teacher support throughout the initial phase of the exam. Students will need to ensure that they are keeping up with homeworks and weekly deadlines so that this supports their workload in the exam.</w:t>
            </w:r>
          </w:p>
          <w:p w:rsidR="00000000" w:rsidDel="00000000" w:rsidP="00000000" w:rsidRDefault="00000000" w:rsidRPr="00000000" w14:paraId="0000002D">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When students commence the official exam sessions after the Easter Holiday, they will be starting their 10 hours in exam conditions. As soon as students start this time, staff are not permitted to support students by giving feedback. This is why it is vital that students work hard to complete the necessary work by the Easter break. </w:t>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the exam is fast paced and students will always have </w:t>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something to do at home to support their progress during this final </w:t>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rtl w:val="0"/>
              </w:rPr>
              <w:t xml:space="preserve">stage of the course. </w:t>
            </w:r>
            <w:r w:rsidDel="00000000" w:rsidR="00000000" w:rsidRPr="00000000">
              <w:rPr>
                <w:rtl w:val="0"/>
              </w:rPr>
            </w:r>
          </w:p>
        </w:tc>
      </w:tr>
    </w:tbl>
    <w:p w:rsidR="00000000" w:rsidDel="00000000" w:rsidP="00000000" w:rsidRDefault="00000000" w:rsidRPr="00000000" w14:paraId="0000003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4131901</wp:posOffset>
            </wp:positionH>
            <wp:positionV relativeFrom="page">
              <wp:posOffset>8698572</wp:posOffset>
            </wp:positionV>
            <wp:extent cx="614705" cy="614705"/>
            <wp:effectExtent b="0" l="0" r="0" t="0"/>
            <wp:wrapSquare wrapText="bothSides" distB="114300" distT="114300" distL="114300" distR="114300"/>
            <wp:docPr id="5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1769701</wp:posOffset>
            </wp:positionH>
            <wp:positionV relativeFrom="page">
              <wp:posOffset>8698572</wp:posOffset>
            </wp:positionV>
            <wp:extent cx="619125" cy="619125"/>
            <wp:effectExtent b="0" l="0" r="0" t="0"/>
            <wp:wrapNone/>
            <wp:docPr id="5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is different but it is expected that all students are staying in line with our academic year calendar.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42">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w:t>
            </w:r>
          </w:p>
          <w:p w:rsidR="00000000" w:rsidDel="00000000" w:rsidP="00000000" w:rsidRDefault="00000000" w:rsidRPr="00000000" w14:paraId="00000043">
            <w:pPr>
              <w:widowControl w:val="0"/>
              <w:rPr>
                <w:rFonts w:ascii="Fira Sans Extra Condensed" w:cs="Fira Sans Extra Condensed" w:eastAsia="Fira Sans Extra Condensed" w:hAnsi="Fira Sans Extra Condensed"/>
                <w:color w:val="0000ff"/>
                <w:sz w:val="30"/>
                <w:szCs w:val="3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Externally Set assignment</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the work produced in year 11 for the ‘Externally Set Assignment’ equates to 40% of their overall grade for their GCSE qualification.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r w:rsidDel="00000000" w:rsidR="00000000" w:rsidRPr="00000000">
              <w:drawing>
                <wp:anchor allowOverlap="1" behindDoc="0" distB="0" distT="0" distL="0" distR="0" hidden="0" layoutInCell="1" locked="0" relativeHeight="0" simplePos="0">
                  <wp:simplePos x="0" y="0"/>
                  <wp:positionH relativeFrom="column">
                    <wp:posOffset>1438275</wp:posOffset>
                  </wp:positionH>
                  <wp:positionV relativeFrom="paragraph">
                    <wp:posOffset>45720</wp:posOffset>
                  </wp:positionV>
                  <wp:extent cx="619125" cy="608450"/>
                  <wp:effectExtent b="0" l="0" r="0" t="0"/>
                  <wp:wrapNone/>
                  <wp:docPr id="52" name="image5.png"/>
                  <a:graphic>
                    <a:graphicData uri="http://schemas.openxmlformats.org/drawingml/2006/picture">
                      <pic:pic>
                        <pic:nvPicPr>
                          <pic:cNvPr id="0" name="image5.png"/>
                          <pic:cNvPicPr preferRelativeResize="0"/>
                        </pic:nvPicPr>
                        <pic:blipFill>
                          <a:blip r:embed="rId15"/>
                          <a:srcRect b="16666" l="16547" r="17578" t="17739"/>
                          <a:stretch>
                            <a:fillRect/>
                          </a:stretch>
                        </pic:blipFill>
                        <pic:spPr>
                          <a:xfrm>
                            <a:off x="0" y="0"/>
                            <a:ext cx="619125" cy="608450"/>
                          </a:xfrm>
                          <a:prstGeom prst="rect"/>
                          <a:ln/>
                        </pic:spPr>
                      </pic:pic>
                    </a:graphicData>
                  </a:graphic>
                </wp:anchor>
              </w:drawing>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D">
      <w:pPr>
        <w:spacing w:after="0" w:lineRule="auto"/>
        <w:rPr/>
      </w:pPr>
      <w:r w:rsidDel="00000000" w:rsidR="00000000" w:rsidRPr="00000000">
        <w:rPr>
          <w:rtl w:val="0"/>
        </w:rPr>
      </w:r>
    </w:p>
    <w:p w:rsidR="00000000" w:rsidDel="00000000" w:rsidP="00000000" w:rsidRDefault="00000000" w:rsidRPr="00000000" w14:paraId="0000004E">
      <w:pPr>
        <w:spacing w:after="0" w:lineRule="auto"/>
        <w:rPr>
          <w:sz w:val="6"/>
          <w:szCs w:val="6"/>
        </w:rPr>
      </w:pPr>
      <w:r w:rsidDel="00000000" w:rsidR="00000000" w:rsidRPr="00000000">
        <w:rPr>
          <w:rtl w:val="0"/>
        </w:rPr>
      </w:r>
    </w:p>
    <w:p w:rsidR="00000000" w:rsidDel="00000000" w:rsidP="00000000" w:rsidRDefault="00000000" w:rsidRPr="00000000" w14:paraId="0000004F">
      <w:pPr>
        <w:spacing w:after="0" w:lineRule="auto"/>
        <w:rPr>
          <w:sz w:val="6"/>
          <w:szCs w:val="6"/>
        </w:rPr>
      </w:pPr>
      <w:r w:rsidDel="00000000" w:rsidR="00000000" w:rsidRPr="00000000">
        <w:rPr>
          <w:rtl w:val="0"/>
        </w:rPr>
      </w:r>
    </w:p>
    <w:p w:rsidR="00000000" w:rsidDel="00000000" w:rsidP="00000000" w:rsidRDefault="00000000" w:rsidRPr="00000000" w14:paraId="00000050">
      <w:pPr>
        <w:spacing w:after="0" w:lineRule="auto"/>
        <w:rPr>
          <w:sz w:val="6"/>
          <w:szCs w:val="6"/>
        </w:rPr>
      </w:pPr>
      <w:r w:rsidDel="00000000" w:rsidR="00000000" w:rsidRPr="00000000">
        <w:rPr>
          <w:rtl w:val="0"/>
        </w:rPr>
      </w:r>
    </w:p>
    <w:tbl>
      <w:tblPr>
        <w:tblStyle w:val="Table4"/>
        <w:tblpPr w:leftFromText="180" w:rightFromText="180" w:topFromText="180" w:bottomFromText="180" w:vertAnchor="text" w:horzAnchor="text" w:tblpX="18.070866141732438" w:tblpY="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p w:rsidR="00000000" w:rsidDel="00000000" w:rsidP="00000000" w:rsidRDefault="00000000" w:rsidRPr="00000000" w14:paraId="00000051">
            <w:pPr>
              <w:widowControl w:val="0"/>
              <w:spacing w:after="0" w:line="240" w:lineRule="auto"/>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‘I don’t design clothes I design dreams’</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Ralph Lauren</w:t>
            </w:r>
          </w:p>
        </w:tc>
      </w:tr>
    </w:tbl>
    <w:p w:rsidR="00000000" w:rsidDel="00000000" w:rsidP="00000000" w:rsidRDefault="00000000" w:rsidRPr="00000000" w14:paraId="00000052">
      <w:pPr>
        <w:tabs>
          <w:tab w:val="left" w:leader="none" w:pos="2930"/>
        </w:tabs>
        <w:spacing w:after="0" w:lineRule="auto"/>
        <w:ind w:left="-141.73228346456688" w:right="-143.38582677165334" w:firstLine="0"/>
        <w:rPr/>
      </w:pPr>
      <w:r w:rsidDel="00000000" w:rsidR="00000000" w:rsidRPr="00000000">
        <w:rPr>
          <w:rtl w:val="0"/>
        </w:rPr>
      </w:r>
    </w:p>
    <w:sectPr>
      <w:pgSz w:h="16838" w:w="11906" w:orient="portrait"/>
      <w:pgMar w:bottom="566.9291338582677" w:top="283.4645669291338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Spacing"/>
    <w:qFormat w:val="1"/>
    <w:rsid w:val="00BC3497"/>
    <w:rPr>
      <w:rFonts w:ascii="Century Gothic" w:hAnsi="Century Gothic"/>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depledge@brookvalegroby-tmet.uk" TargetMode="External"/><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hyperlink" Target="mailto:cdepledge@brookvalegroby-tmet.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1fykYqHL8eZKP6r01sN0Aki5Cg==">CgMxLjA4AHIhMXk2Vm9IRXBudlI2MjFtV09xQXNPakF4eFNyRlBVeWdo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