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inline distB="114300" distT="114300" distL="114300" distR="114300">
            <wp:extent cx="968737" cy="971967"/>
            <wp:effectExtent b="0" l="0" r="0" t="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968737" cy="97196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6234113</wp:posOffset>
            </wp:positionH>
            <wp:positionV relativeFrom="page">
              <wp:posOffset>131400</wp:posOffset>
            </wp:positionV>
            <wp:extent cx="1222013" cy="1160912"/>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222013" cy="1160912"/>
                    </a:xfrm>
                    <a:prstGeom prst="rect"/>
                    <a:ln/>
                  </pic:spPr>
                </pic:pic>
              </a:graphicData>
            </a:graphic>
          </wp:anchor>
        </w:drawing>
      </w:r>
      <w:r w:rsidDel="00000000" w:rsidR="00000000" w:rsidRPr="00000000">
        <w:rPr>
          <w:rtl w:val="0"/>
        </w:rPr>
      </w:r>
    </w:p>
    <w:tbl>
      <w:tblPr>
        <w:tblStyle w:val="Table1"/>
        <w:tblW w:w="110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10"/>
        <w:tblGridChange w:id="0">
          <w:tblGrid>
            <w:gridCol w:w="11010"/>
          </w:tblGrid>
        </w:tblGridChange>
      </w:tblGrid>
      <w:tr>
        <w:trPr>
          <w:cantSplit w:val="0"/>
          <w:trHeight w:val="945"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03">
            <w:pPr>
              <w:widowControl w:val="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Lifeskills Newsletter  - Year 9</w:t>
            </w:r>
          </w:p>
          <w:p w:rsidR="00000000" w:rsidDel="00000000" w:rsidP="00000000" w:rsidRDefault="00000000" w:rsidRPr="00000000" w14:paraId="00000004">
            <w:pPr>
              <w:widowControl w:val="0"/>
              <w:jc w:val="center"/>
              <w:rPr>
                <w:rFonts w:ascii="Fira Sans Extra Condensed" w:cs="Fira Sans Extra Condensed" w:eastAsia="Fira Sans Extra Condensed" w:hAnsi="Fira Sans Extra Condensed"/>
                <w:sz w:val="48"/>
                <w:szCs w:val="48"/>
              </w:rPr>
            </w:pPr>
            <w:r w:rsidDel="00000000" w:rsidR="00000000" w:rsidRPr="00000000">
              <w:rPr>
                <w:rFonts w:ascii="Fira Sans Extra Condensed" w:cs="Fira Sans Extra Condensed" w:eastAsia="Fira Sans Extra Condensed" w:hAnsi="Fira Sans Extra Condensed"/>
                <w:sz w:val="48"/>
                <w:szCs w:val="48"/>
                <w:rtl w:val="0"/>
              </w:rPr>
              <w:t xml:space="preserve">Personal, Social, Health and Relationships Education</w:t>
            </w:r>
            <w:r w:rsidDel="00000000" w:rsidR="00000000" w:rsidRPr="00000000">
              <w:rPr>
                <w:rtl w:val="0"/>
              </w:rPr>
            </w:r>
          </w:p>
        </w:tc>
      </w:tr>
    </w:tbl>
    <w:p w:rsidR="00000000" w:rsidDel="00000000" w:rsidP="00000000" w:rsidRDefault="00000000" w:rsidRPr="00000000" w14:paraId="00000005">
      <w:pPr>
        <w:spacing w:after="0" w:lineRule="auto"/>
        <w:rPr/>
      </w:pPr>
      <w:r w:rsidDel="00000000" w:rsidR="00000000" w:rsidRPr="00000000">
        <w:rPr/>
        <w:drawing>
          <wp:anchor allowOverlap="1" behindDoc="0" distB="0" distT="0" distL="114300" distR="114300" hidden="0" layoutInCell="1" locked="0" relativeHeight="0" simplePos="0">
            <wp:simplePos x="0" y="0"/>
            <wp:positionH relativeFrom="page">
              <wp:posOffset>1993538</wp:posOffset>
            </wp:positionH>
            <wp:positionV relativeFrom="page">
              <wp:posOffset>5444779</wp:posOffset>
            </wp:positionV>
            <wp:extent cx="419100" cy="419100"/>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19100" cy="419100"/>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675"/>
        <w:gridCol w:w="6675"/>
        <w:tblGridChange w:id="0">
          <w:tblGrid>
            <w:gridCol w:w="3675"/>
            <w:gridCol w:w="675"/>
            <w:gridCol w:w="6675"/>
          </w:tblGrid>
        </w:tblGridChange>
      </w:tblGrid>
      <w:tr>
        <w:trPr>
          <w:cantSplit w:val="0"/>
          <w:trHeight w:val="5459.725996458999"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Useful contacts / information</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08">
            <w:pPr>
              <w:widowControl w:val="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Beth Rumming</w:t>
            </w:r>
          </w:p>
          <w:p w:rsidR="00000000" w:rsidDel="00000000" w:rsidP="00000000" w:rsidRDefault="00000000" w:rsidRPr="00000000" w14:paraId="00000009">
            <w:pPr>
              <w:widowControl w:val="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Head of Faculty - Lifeskills and Careers</w:t>
            </w:r>
          </w:p>
          <w:p w:rsidR="00000000" w:rsidDel="00000000" w:rsidP="00000000" w:rsidRDefault="00000000" w:rsidRPr="00000000" w14:paraId="0000000A">
            <w:pPr>
              <w:widowControl w:val="0"/>
              <w:jc w:val="center"/>
              <w:rPr>
                <w:rFonts w:ascii="Fira Sans Extra Condensed" w:cs="Fira Sans Extra Condensed" w:eastAsia="Fira Sans Extra Condensed" w:hAnsi="Fira Sans Extra Condensed"/>
                <w:sz w:val="24"/>
                <w:szCs w:val="24"/>
              </w:rPr>
            </w:pPr>
            <w:hyperlink r:id="rId9">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brumming@brookvalegroby-tmet.uk</w:t>
              </w:r>
            </w:hyperlink>
            <w:r w:rsidDel="00000000" w:rsidR="00000000" w:rsidRPr="00000000">
              <w:rPr>
                <w:rFonts w:ascii="Fira Sans Extra Condensed" w:cs="Fira Sans Extra Condensed" w:eastAsia="Fira Sans Extra Condensed" w:hAnsi="Fira Sans Extra Condensed"/>
                <w:sz w:val="24"/>
                <w:szCs w:val="24"/>
                <w:rtl w:val="0"/>
              </w:rPr>
              <w:t xml:space="preserve"> </w:t>
            </w: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Year 9 are learning this term:</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Drug misuse and drug-related emergencies</w:t>
            </w:r>
          </w:p>
          <w:p w:rsidR="00000000" w:rsidDel="00000000" w:rsidP="00000000" w:rsidRDefault="00000000" w:rsidRPr="00000000" w14:paraId="0000001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Alcohol</w:t>
            </w:r>
          </w:p>
          <w:p w:rsidR="00000000" w:rsidDel="00000000" w:rsidP="00000000" w:rsidRDefault="00000000" w:rsidRPr="00000000" w14:paraId="0000001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Smoking</w:t>
            </w:r>
          </w:p>
          <w:p w:rsidR="00000000" w:rsidDel="00000000" w:rsidP="00000000" w:rsidRDefault="00000000" w:rsidRPr="00000000" w14:paraId="0000001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Scams and Gambling</w:t>
            </w:r>
          </w:p>
          <w:p w:rsidR="00000000" w:rsidDel="00000000" w:rsidP="00000000" w:rsidRDefault="00000000" w:rsidRPr="00000000" w14:paraId="0000001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Self-examination</w:t>
            </w:r>
          </w:p>
          <w:p w:rsidR="00000000" w:rsidDel="00000000" w:rsidP="00000000" w:rsidRDefault="00000000" w:rsidRPr="00000000" w14:paraId="0000001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Allergy awareness and first-aid</w:t>
            </w:r>
          </w:p>
          <w:p w:rsidR="00000000" w:rsidDel="00000000" w:rsidP="00000000" w:rsidRDefault="00000000" w:rsidRPr="00000000" w14:paraId="0000001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Risky behaviour</w:t>
            </w:r>
          </w:p>
          <w:p w:rsidR="00000000" w:rsidDel="00000000" w:rsidP="00000000" w:rsidRDefault="00000000" w:rsidRPr="00000000" w14:paraId="0000001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Recognising and tackling discrimination</w:t>
            </w:r>
          </w:p>
          <w:p w:rsidR="00000000" w:rsidDel="00000000" w:rsidP="00000000" w:rsidRDefault="00000000" w:rsidRPr="00000000" w14:paraId="0000001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Anti-bullying </w:t>
            </w:r>
          </w:p>
          <w:p w:rsidR="00000000" w:rsidDel="00000000" w:rsidP="00000000" w:rsidRDefault="00000000" w:rsidRPr="00000000" w14:paraId="0000001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Healthy friendships</w:t>
            </w:r>
          </w:p>
          <w:p w:rsidR="00000000" w:rsidDel="00000000" w:rsidP="00000000" w:rsidRDefault="00000000" w:rsidRPr="00000000" w14:paraId="0000001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Understanding racism</w:t>
            </w:r>
          </w:p>
          <w:p w:rsidR="00000000" w:rsidDel="00000000" w:rsidP="00000000" w:rsidRDefault="00000000" w:rsidRPr="00000000" w14:paraId="0000001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Careers (decision making)</w:t>
            </w:r>
          </w:p>
          <w:p w:rsidR="00000000" w:rsidDel="00000000" w:rsidP="00000000" w:rsidRDefault="00000000" w:rsidRPr="00000000" w14:paraId="0000001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Consent</w:t>
            </w:r>
          </w:p>
        </w:tc>
      </w:tr>
    </w:tbl>
    <w:p w:rsidR="00000000" w:rsidDel="00000000" w:rsidP="00000000" w:rsidRDefault="00000000" w:rsidRPr="00000000" w14:paraId="0000001D">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4327163</wp:posOffset>
            </wp:positionH>
            <wp:positionV relativeFrom="page">
              <wp:posOffset>8855734</wp:posOffset>
            </wp:positionV>
            <wp:extent cx="614705" cy="61470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6619876</wp:posOffset>
            </wp:positionH>
            <wp:positionV relativeFrom="page">
              <wp:posOffset>9098622</wp:posOffset>
            </wp:positionV>
            <wp:extent cx="619125" cy="608450"/>
            <wp:effectExtent b="0" l="0" r="0" t="0"/>
            <wp:wrapNone/>
            <wp:docPr id="5" name="image4.png"/>
            <a:graphic>
              <a:graphicData uri="http://schemas.openxmlformats.org/drawingml/2006/picture">
                <pic:pic>
                  <pic:nvPicPr>
                    <pic:cNvPr id="0" name="image4.png"/>
                    <pic:cNvPicPr preferRelativeResize="0"/>
                  </pic:nvPicPr>
                  <pic:blipFill>
                    <a:blip r:embed="rId11"/>
                    <a:srcRect b="16666" l="16547" r="17581" t="17739"/>
                    <a:stretch>
                      <a:fillRect/>
                    </a:stretch>
                  </pic:blipFill>
                  <pic:spPr>
                    <a:xfrm>
                      <a:off x="0" y="0"/>
                      <a:ext cx="619125" cy="608450"/>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570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1E">
            <w:pPr>
              <w:widowControl w:val="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Lifeskills Enrichment</w:t>
            </w:r>
          </w:p>
          <w:p w:rsidR="00000000" w:rsidDel="00000000" w:rsidP="00000000" w:rsidRDefault="00000000" w:rsidRPr="00000000" w14:paraId="0000001F">
            <w:pPr>
              <w:widowControl w:val="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p w:rsidR="00000000" w:rsidDel="00000000" w:rsidP="00000000" w:rsidRDefault="00000000" w:rsidRPr="00000000" w14:paraId="00000020">
            <w:pPr>
              <w:widowControl w:val="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p w:rsidR="00000000" w:rsidDel="00000000" w:rsidP="00000000" w:rsidRDefault="00000000" w:rsidRPr="00000000" w14:paraId="00000021">
            <w:pPr>
              <w:widowControl w:val="0"/>
              <w:ind w:lef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The lifeskills curriculum fits into the whole school Personal Development offer and is enriched by the LORIC tutor time programme and assemblies throughout the year which build upon themes covered in Lifeskills lessons throughout the 5 year course.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Homework</w:t>
            </w:r>
          </w:p>
          <w:p w:rsidR="00000000" w:rsidDel="00000000" w:rsidP="00000000" w:rsidRDefault="00000000" w:rsidRPr="00000000" w14:paraId="00000027">
            <w:pPr>
              <w:widowControl w:val="0"/>
              <w:spacing w:after="0" w:line="240" w:lineRule="auto"/>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8">
            <w:pPr>
              <w:widowControl w:val="0"/>
              <w:spacing w:after="0" w:line="240" w:lineRule="auto"/>
              <w:jc w:val="center"/>
              <w:rPr>
                <w:rFonts w:ascii="Fira Sans Extra Condensed" w:cs="Fira Sans Extra Condensed" w:eastAsia="Fira Sans Extra Condensed" w:hAnsi="Fira Sans Extra Condensed"/>
                <w:b w:val="1"/>
                <w:bCs w:val="1"/>
              </w:rPr>
            </w:pPr>
            <w:r w:rsidDel="00000000" w:rsidR="00000000" w:rsidRPr="00000000">
              <w:rPr>
                <w:rtl w:val="0"/>
              </w:rPr>
            </w:r>
          </w:p>
          <w:p w:rsidR="00000000" w:rsidDel="00000000" w:rsidP="00000000" w:rsidRDefault="00000000" w:rsidRPr="00000000" w14:paraId="00000029">
            <w:pPr>
              <w:widowControl w:val="0"/>
              <w:spacing w:after="0" w:line="240" w:lineRule="auto"/>
              <w:jc w:val="center"/>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Whilst there is no compulsory homework for Lifeskills, students are encouraged to take an interest in the news to keep up to date with current affairs so that they can make informed decisions . </w:t>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Assessments</w:t>
            </w:r>
          </w:p>
          <w:p w:rsidR="00000000" w:rsidDel="00000000" w:rsidP="00000000" w:rsidRDefault="00000000" w:rsidRPr="00000000" w14:paraId="0000002C">
            <w:pPr>
              <w:widowControl w:val="0"/>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D">
            <w:pPr>
              <w:widowControl w:val="0"/>
              <w:numPr>
                <w:ilvl w:val="0"/>
                <w:numId w:val="2"/>
              </w:numPr>
              <w:ind w:left="720" w:hanging="36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Google Quiz before the end of term </w:t>
            </w:r>
          </w:p>
        </w:tc>
      </w:tr>
    </w:tbl>
    <w:p w:rsidR="00000000" w:rsidDel="00000000" w:rsidP="00000000" w:rsidRDefault="00000000" w:rsidRPr="00000000" w14:paraId="0000002E">
      <w:pPr>
        <w:tabs>
          <w:tab w:val="left" w:leader="none" w:pos="2930"/>
        </w:tabs>
        <w:spacing w:after="0" w:lineRule="auto"/>
        <w:rPr>
          <w:sz w:val="2"/>
          <w:szCs w:val="2"/>
        </w:rPr>
      </w:pPr>
      <w:r w:rsidDel="00000000" w:rsidR="00000000" w:rsidRPr="00000000">
        <w:rPr>
          <w:rtl w:val="0"/>
        </w:rPr>
      </w:r>
    </w:p>
    <w:sectPr>
      <w:pgSz w:h="16838" w:w="11906" w:orient="portrait"/>
      <w:pgMar w:bottom="566.9291338582677"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1.png"/><Relationship Id="rId9" Type="http://schemas.openxmlformats.org/officeDocument/2006/relationships/hyperlink" Target="mailto:brumming@brookvalegroby-tmet.uk"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