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Variation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71"/>
        <w:gridCol w:w="415"/>
        <w:gridCol w:w="375"/>
        <w:gridCol w:w="388"/>
        <w:tblGridChange w:id="0">
          <w:tblGrid>
            <w:gridCol w:w="8671"/>
            <w:gridCol w:w="41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There is variation between individuals of the same species. Some variation is inherited, some is caused by the environment and some is a combination.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Variation between individuals is important for the survival of a species, helping it to avoid extinction in an always changing environment.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Species: A group of living things that have more in common with each other than with other groups.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Variation: The differences within and between species.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Continuous variation: Where differences between living things can have any numerical value.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Discontinuous variation: Where differences between living things can only be grouped into categories.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whether characteristics are inherited, environmental or both.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Plot bar charts or line graphs to show discontinuous or continuous variation data.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variation helps a particular species in a changing environment.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characteristics of a species are adapted to particular environmental conditions.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implications of a change in the environment on a population.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the ideas of variation to explain why one species may adapt better than another to environmental change.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Critique a claim that a particular characteristic is inherited or environmental.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Genes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Human reproduction</w:t>
        <w:tab/>
        <w:tab/>
        <w:tab/>
      </w:r>
    </w:p>
    <w:tbl>
      <w:tblPr>
        <w:tblStyle w:val="Table2"/>
        <w:tblW w:w="1023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92"/>
        <w:gridCol w:w="375"/>
        <w:gridCol w:w="375"/>
        <w:gridCol w:w="388"/>
        <w:tblGridChange w:id="0">
          <w:tblGrid>
            <w:gridCol w:w="9092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menstrual cycle prepares the female for pregnancy and stops if the egg is fertilised by a sperm.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developing foetus relies on the mother to provide it with oxygen and nutrients, to remove waste and protect it against harmful substances.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menstrual cycle lasts approximately 28 days.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Pollen contains male sex cells and ovules contain female sex cells.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Pollination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When pollen lands on the stigma of a plant.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Fertilisation: Joining of a nucleus from a male and female sex cell.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Ovary: Organ which contains eggs.       Testicle: Organ where sperm are produced.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Oviduct, or fallopian tube: Carries an egg from the ovary to the uterus and is where fertilisation occurs.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Uterus, or womb: Where a baby develops in a pregnant woman.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Ovulation: Release of an egg cell during the menstrual cycle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Menstruation: Loss of the lining of the uterus during the menstrual cycle.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Reproductive system: All the male and female organs involved in reproduction.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Penis: Organ which carries sperm out of the male’s body.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Vagina: Where the penis enters the female’s body and sperm is received.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Foetus: The developing baby during pregnancy.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Gestation: Process where the baby develops during pregnancy.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Placenta: Organ that provides the foetus with oxygen &amp; nutrients &amp; removes waste 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Amniotic fluid: Liquid that surrounds and protects the foetus.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Umbilical cord: Connects the foetus to the placenta.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ays seed dispersal may happen.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diagram to show stages in development of a foetus 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causes of low fertility in male and female reproductive systems.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Identify key events on a diagram of the menstrual cycle.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why pregnancy is more or less likely at certain stages of the menstrual cycle.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the effect of cigarettes, alcohol or drugs on the developing foetus.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WCd8V+cRGNX0YbbvWYP3aEtCw==">CgMxLjA4AHIhMXVSOHo3R1hWMHFZdER6dEV2ZDdnV0g4ZlFBbUlTRnRP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